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Bell Michael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Lucid Group,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LCID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Digital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10/08/2021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33,526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24.15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1,388,838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sale of 33,526 shares of Class A Common Stock to Lucid Group, Inc. pursuant to a Stock Repurchase Agreement dated as of October 8, 2021 between Lucid Group, Inc. and the Reporting Person, solely to cover taxes.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Jonathan Butler,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67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10/08/2021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Bell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3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21857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2021-10-08T16:50:40Z</dcterms:created>
  <dcterms:modified xsi:type="dcterms:W3CDTF">2021-10-08T16:50:40Z</dcterms:modified>
</cp:coreProperties>
</file>