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Rawlinson Peter Dore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7373 GATEWAY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 &amp; Chief Technology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476,262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18,530,641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Represents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/s/ Benjamin Uy, as attorney-in-fact for 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09/06/2024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-20955</wp:posOffset>
            </wp:positionV>
            <wp:extent cx="134366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Peter Rawlinson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5632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73374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2024-09-06T18:20:35Z</dcterms:created>
  <dcterms:modified xsi:type="dcterms:W3CDTF">2024-09-06T18:20:35Z</dcterms:modified>
</cp:coreProperties>
</file>