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(Titles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549498103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hanging="568"/>
        <w:spacing w:after="0"/>
        <w:tabs>
          <w:tab w:leader="none" w:pos="5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left="20" w:right="9640" w:hanging="8"/>
        <w:spacing w:after="0" w:line="225" w:lineRule="exact"/>
        <w:tabs>
          <w:tab w:leader="none" w:pos="587"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2"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as amended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7"/>
        </w:trPr>
        <w:tc>
          <w:tcPr>
            <w:tcW w:w="252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CUSIP No. 549498103</w:t>
            </w:r>
          </w:p>
        </w:tc>
        <w:tc>
          <w:tcPr>
            <w:tcW w:w="6480" w:type="dxa"/>
            <w:vAlign w:val="bottom"/>
            <w:tcBorders>
              <w:right w:val="single" w:sz="8" w:color="auto"/>
            </w:tcBorders>
          </w:tcPr>
          <w:p>
            <w:pPr>
              <w:ind w:left="254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w w:val="89"/>
              </w:rPr>
              <w:t>Page 2 of 9</w:t>
            </w:r>
          </w:p>
        </w:tc>
        <w:tc>
          <w:tcPr>
            <w:tcW w:w="0" w:type="dxa"/>
            <w:vAlign w:val="bottom"/>
          </w:tcPr>
          <w:p>
            <w:pPr>
              <w:spacing w:after="0"/>
              <w:rPr>
                <w:sz w:val="1"/>
                <w:szCs w:val="1"/>
                <w:color w:val="auto"/>
              </w:rPr>
            </w:pPr>
          </w:p>
        </w:tc>
      </w:tr>
      <w:tr>
        <w:trPr>
          <w:trHeight w:val="655"/>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rPr>
              <w:t>1</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Churchill Sponsor IV LLC</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80" w:type="dxa"/>
            <w:vAlign w:val="bottom"/>
          </w:tcPr>
          <w:p>
            <w:pPr>
              <w:ind w:left="80"/>
              <w:spacing w:after="0"/>
              <w:rPr>
                <w:sz w:val="20"/>
                <w:szCs w:val="20"/>
                <w:color w:val="auto"/>
              </w:rPr>
            </w:pPr>
            <w:r>
              <w:rPr>
                <w:rFonts w:ascii="Arial" w:cs="Arial" w:eastAsia="Arial" w:hAnsi="Arial"/>
                <w:sz w:val="18"/>
                <w:szCs w:val="18"/>
                <w:color w:val="auto"/>
              </w:rPr>
              <w:t>2</w:t>
            </w:r>
          </w:p>
        </w:tc>
        <w:tc>
          <w:tcPr>
            <w:tcW w:w="660" w:type="dxa"/>
            <w:vAlign w:val="bottom"/>
            <w:tcBorders>
              <w:right w:val="single" w:sz="8" w:color="auto"/>
            </w:tcBorders>
          </w:tcPr>
          <w:p>
            <w:pPr>
              <w:spacing w:after="0"/>
              <w:rPr>
                <w:sz w:val="18"/>
                <w:szCs w:val="18"/>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3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40" w:type="dxa"/>
            <w:vAlign w:val="bottom"/>
            <w:tcBorders>
              <w:right w:val="single" w:sz="8" w:color="auto"/>
            </w:tcBorders>
          </w:tcPr>
          <w:p>
            <w:pPr>
              <w:ind w:left="13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tcBorders>
            <w:gridSpan w:val="2"/>
          </w:tcPr>
          <w:p>
            <w:pPr>
              <w:spacing w:after="0"/>
              <w:rPr>
                <w:sz w:val="21"/>
                <w:szCs w:val="21"/>
                <w:color w:val="auto"/>
              </w:rPr>
            </w:pPr>
          </w:p>
        </w:tc>
        <w:tc>
          <w:tcPr>
            <w:tcW w:w="648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rPr>
              <w:t>3</w:t>
            </w:r>
          </w:p>
        </w:tc>
        <w:tc>
          <w:tcPr>
            <w:tcW w:w="660" w:type="dxa"/>
            <w:vAlign w:val="bottom"/>
            <w:tcBorders>
              <w:right w:val="single" w:sz="8" w:color="auto"/>
            </w:tcBorders>
          </w:tcPr>
          <w:p>
            <w:pPr>
              <w:spacing w:after="0"/>
              <w:rPr>
                <w:sz w:val="22"/>
                <w:szCs w:val="22"/>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48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rPr>
              <w:t>4</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jc w:val="right"/>
              <w:ind w:right="690"/>
              <w:spacing w:after="0"/>
              <w:rPr>
                <w:sz w:val="20"/>
                <w:szCs w:val="20"/>
                <w:color w:val="auto"/>
              </w:rPr>
            </w:pPr>
            <w:r>
              <w:rPr>
                <w:rFonts w:ascii="Arial" w:cs="Arial" w:eastAsia="Arial" w:hAnsi="Arial"/>
                <w:sz w:val="18"/>
                <w:szCs w:val="18"/>
                <w:color w:val="auto"/>
                <w:w w:val="99"/>
              </w:rPr>
              <w:t>5</w:t>
            </w:r>
          </w:p>
        </w:tc>
        <w:tc>
          <w:tcPr>
            <w:tcW w:w="64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13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NUMBER OF</w:t>
            </w:r>
          </w:p>
        </w:tc>
        <w:tc>
          <w:tcPr>
            <w:tcW w:w="900" w:type="dxa"/>
            <w:vAlign w:val="bottom"/>
            <w:tcBorders>
              <w:right w:val="single" w:sz="8" w:color="auto"/>
            </w:tcBorders>
          </w:tcPr>
          <w:p>
            <w:pPr>
              <w:spacing w:after="0"/>
              <w:rPr>
                <w:sz w:val="24"/>
                <w:szCs w:val="24"/>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1340" w:type="dxa"/>
            <w:vAlign w:val="bottom"/>
            <w:tcBorders>
              <w:right w:val="single" w:sz="8" w:color="auto"/>
            </w:tcBorders>
            <w:gridSpan w:val="2"/>
            <w:vMerge w:val="continue"/>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340" w:type="dxa"/>
            <w:vAlign w:val="bottom"/>
            <w:tcBorders>
              <w:right w:val="single" w:sz="8" w:color="auto"/>
            </w:tcBorders>
            <w:gridSpan w:val="2"/>
            <w:vMerge w:val="continue"/>
          </w:tcPr>
          <w:p>
            <w:pPr>
              <w:spacing w:after="0"/>
              <w:rPr>
                <w:sz w:val="6"/>
                <w:szCs w:val="6"/>
                <w:color w:val="auto"/>
              </w:rPr>
            </w:pPr>
          </w:p>
        </w:tc>
        <w:tc>
          <w:tcPr>
            <w:tcW w:w="900" w:type="dxa"/>
            <w:vAlign w:val="bottom"/>
            <w:tcBorders>
              <w:right w:val="single" w:sz="8" w:color="auto"/>
            </w:tcBorders>
            <w:vMerge w:val="restart"/>
          </w:tcPr>
          <w:p>
            <w:pPr>
              <w:jc w:val="right"/>
              <w:ind w:right="690"/>
              <w:spacing w:after="0"/>
              <w:rPr>
                <w:sz w:val="20"/>
                <w:szCs w:val="20"/>
                <w:color w:val="auto"/>
              </w:rPr>
            </w:pPr>
            <w:r>
              <w:rPr>
                <w:rFonts w:ascii="Arial" w:cs="Arial" w:eastAsia="Arial" w:hAnsi="Arial"/>
                <w:sz w:val="18"/>
                <w:szCs w:val="18"/>
                <w:color w:val="auto"/>
                <w:w w:val="99"/>
              </w:rPr>
              <w:t>6</w:t>
            </w:r>
          </w:p>
        </w:tc>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4"/>
              </w:rPr>
              <w:t>SHARES</w:t>
            </w:r>
          </w:p>
        </w:tc>
        <w:tc>
          <w:tcPr>
            <w:tcW w:w="900" w:type="dxa"/>
            <w:vAlign w:val="bottom"/>
            <w:tcBorders>
              <w:right w:val="single" w:sz="8" w:color="auto"/>
            </w:tcBorders>
            <w:vMerge w:val="continue"/>
          </w:tcPr>
          <w:p>
            <w:pPr>
              <w:spacing w:after="0"/>
              <w:rPr>
                <w:sz w:val="18"/>
                <w:szCs w:val="18"/>
                <w:color w:val="auto"/>
              </w:rPr>
            </w:pPr>
          </w:p>
        </w:tc>
        <w:tc>
          <w:tcPr>
            <w:tcW w:w="648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900" w:type="dxa"/>
            <w:vAlign w:val="bottom"/>
            <w:tcBorders>
              <w:right w:val="single" w:sz="8" w:color="auto"/>
            </w:tcBorders>
          </w:tcPr>
          <w:p>
            <w:pPr>
              <w:spacing w:after="0"/>
              <w:rPr>
                <w:sz w:val="18"/>
                <w:szCs w:val="18"/>
                <w:color w:val="auto"/>
              </w:rPr>
            </w:pPr>
          </w:p>
        </w:tc>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96,100,000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5"/>
              </w:rPr>
              <w:t>OWNED</w:t>
            </w:r>
          </w:p>
        </w:tc>
        <w:tc>
          <w:tcPr>
            <w:tcW w:w="900" w:type="dxa"/>
            <w:vAlign w:val="bottom"/>
            <w:tcBorders>
              <w:bottom w:val="single" w:sz="8" w:color="auto"/>
              <w:right w:val="single" w:sz="8" w:color="auto"/>
            </w:tcBorders>
          </w:tcPr>
          <w:p>
            <w:pPr>
              <w:spacing w:after="0"/>
              <w:rPr>
                <w:sz w:val="19"/>
                <w:szCs w:val="19"/>
                <w:color w:val="auto"/>
              </w:rPr>
            </w:pPr>
          </w:p>
        </w:tc>
        <w:tc>
          <w:tcPr>
            <w:tcW w:w="64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190"/>
              <w:spacing w:after="0" w:line="202" w:lineRule="exact"/>
              <w:rPr>
                <w:sz w:val="20"/>
                <w:szCs w:val="20"/>
                <w:color w:val="auto"/>
              </w:rPr>
            </w:pPr>
            <w:r>
              <w:rPr>
                <w:rFonts w:ascii="Arial" w:cs="Arial" w:eastAsia="Arial" w:hAnsi="Arial"/>
                <w:sz w:val="18"/>
                <w:szCs w:val="18"/>
                <w:color w:val="auto"/>
                <w:w w:val="98"/>
              </w:rPr>
              <w:t>BY EACH</w:t>
            </w:r>
          </w:p>
        </w:tc>
        <w:tc>
          <w:tcPr>
            <w:tcW w:w="900" w:type="dxa"/>
            <w:vAlign w:val="bottom"/>
            <w:tcBorders>
              <w:right w:val="single" w:sz="8" w:color="auto"/>
            </w:tcBorders>
          </w:tcPr>
          <w:p>
            <w:pPr>
              <w:jc w:val="right"/>
              <w:ind w:right="690"/>
              <w:spacing w:after="0" w:line="202" w:lineRule="exact"/>
              <w:rPr>
                <w:sz w:val="20"/>
                <w:szCs w:val="20"/>
                <w:color w:val="auto"/>
              </w:rPr>
            </w:pPr>
            <w:r>
              <w:rPr>
                <w:rFonts w:ascii="Arial" w:cs="Arial" w:eastAsia="Arial" w:hAnsi="Arial"/>
                <w:sz w:val="18"/>
                <w:szCs w:val="18"/>
                <w:color w:val="auto"/>
                <w:w w:val="99"/>
              </w:rPr>
              <w:t>7</w:t>
            </w:r>
          </w:p>
        </w:tc>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170"/>
              <w:spacing w:after="0" w:line="201" w:lineRule="exact"/>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7"/>
                <w:szCs w:val="17"/>
                <w:color w:val="auto"/>
              </w:rPr>
            </w:pPr>
          </w:p>
        </w:tc>
        <w:tc>
          <w:tcPr>
            <w:tcW w:w="648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900" w:type="dxa"/>
            <w:vAlign w:val="bottom"/>
            <w:tcBorders>
              <w:right w:val="single" w:sz="8" w:color="auto"/>
            </w:tcBorders>
          </w:tcPr>
          <w:p>
            <w:pPr>
              <w:spacing w:after="0"/>
              <w:rPr>
                <w:sz w:val="20"/>
                <w:szCs w:val="20"/>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13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900" w:type="dxa"/>
            <w:vAlign w:val="bottom"/>
            <w:tcBorders>
              <w:bottom w:val="single" w:sz="8" w:color="auto"/>
              <w:right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900" w:type="dxa"/>
            <w:vAlign w:val="bottom"/>
            <w:tcBorders>
              <w:right w:val="single" w:sz="8" w:color="auto"/>
            </w:tcBorders>
            <w:vMerge w:val="restart"/>
          </w:tcPr>
          <w:p>
            <w:pPr>
              <w:jc w:val="right"/>
              <w:ind w:right="690"/>
              <w:spacing w:after="0"/>
              <w:rPr>
                <w:sz w:val="20"/>
                <w:szCs w:val="20"/>
                <w:color w:val="auto"/>
              </w:rPr>
            </w:pPr>
            <w:r>
              <w:rPr>
                <w:rFonts w:ascii="Arial" w:cs="Arial" w:eastAsia="Arial" w:hAnsi="Arial"/>
                <w:sz w:val="18"/>
                <w:szCs w:val="18"/>
                <w:color w:val="auto"/>
                <w:w w:val="99"/>
              </w:rPr>
              <w:t>8</w:t>
            </w:r>
          </w:p>
        </w:tc>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6480" w:type="dxa"/>
            <w:vAlign w:val="bottom"/>
            <w:vMerge w:val="continue"/>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96,100,000</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rPr>
              <w:t>9</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96,100,000</w:t>
            </w: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80"/>
              <w:spacing w:after="0"/>
              <w:rPr>
                <w:sz w:val="20"/>
                <w:szCs w:val="20"/>
                <w:color w:val="auto"/>
              </w:rPr>
            </w:pPr>
            <w:r>
              <w:rPr>
                <w:rFonts w:ascii="Arial" w:cs="Arial" w:eastAsia="Arial" w:hAnsi="Arial"/>
                <w:sz w:val="18"/>
                <w:szCs w:val="18"/>
                <w:color w:val="auto"/>
                <w:w w:val="89"/>
              </w:rPr>
              <w:t>10</w:t>
            </w:r>
          </w:p>
        </w:tc>
        <w:tc>
          <w:tcPr>
            <w:tcW w:w="660" w:type="dxa"/>
            <w:vAlign w:val="bottom"/>
            <w:tcBorders>
              <w:right w:val="single" w:sz="8" w:color="auto"/>
            </w:tcBorders>
          </w:tcPr>
          <w:p>
            <w:pPr>
              <w:spacing w:after="0"/>
              <w:rPr>
                <w:sz w:val="24"/>
                <w:szCs w:val="24"/>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3"/>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w w:val="89"/>
              </w:rPr>
              <w:t>11</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5.7%</w:t>
            </w: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w w:val="89"/>
              </w:rPr>
              <w:t>12</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OO</w:t>
            </w: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91"/>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52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CUSIP No. 549498103</w:t>
            </w:r>
          </w:p>
        </w:tc>
        <w:tc>
          <w:tcPr>
            <w:tcW w:w="6480" w:type="dxa"/>
            <w:vAlign w:val="bottom"/>
            <w:tcBorders>
              <w:right w:val="single" w:sz="8" w:color="auto"/>
            </w:tcBorders>
          </w:tcPr>
          <w:p>
            <w:pPr>
              <w:ind w:left="254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w w:val="89"/>
              </w:rPr>
              <w:t>Page 3 of 9</w:t>
            </w:r>
          </w:p>
        </w:tc>
        <w:tc>
          <w:tcPr>
            <w:tcW w:w="0" w:type="dxa"/>
            <w:vAlign w:val="bottom"/>
          </w:tcPr>
          <w:p>
            <w:pPr>
              <w:spacing w:after="0"/>
              <w:rPr>
                <w:sz w:val="1"/>
                <w:szCs w:val="1"/>
                <w:color w:val="auto"/>
              </w:rPr>
            </w:pPr>
          </w:p>
        </w:tc>
      </w:tr>
      <w:tr>
        <w:trPr>
          <w:trHeight w:val="655"/>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rPr>
              <w:t>1</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M. Klein Associates, Inc.</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80" w:type="dxa"/>
            <w:vAlign w:val="bottom"/>
          </w:tcPr>
          <w:p>
            <w:pPr>
              <w:ind w:left="80"/>
              <w:spacing w:after="0"/>
              <w:rPr>
                <w:sz w:val="20"/>
                <w:szCs w:val="20"/>
                <w:color w:val="auto"/>
              </w:rPr>
            </w:pPr>
            <w:r>
              <w:rPr>
                <w:rFonts w:ascii="Arial" w:cs="Arial" w:eastAsia="Arial" w:hAnsi="Arial"/>
                <w:sz w:val="18"/>
                <w:szCs w:val="18"/>
                <w:color w:val="auto"/>
              </w:rPr>
              <w:t>2</w:t>
            </w:r>
          </w:p>
        </w:tc>
        <w:tc>
          <w:tcPr>
            <w:tcW w:w="660" w:type="dxa"/>
            <w:vAlign w:val="bottom"/>
            <w:tcBorders>
              <w:right w:val="single" w:sz="8" w:color="auto"/>
            </w:tcBorders>
          </w:tcPr>
          <w:p>
            <w:pPr>
              <w:spacing w:after="0"/>
              <w:rPr>
                <w:sz w:val="18"/>
                <w:szCs w:val="18"/>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3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40" w:type="dxa"/>
            <w:vAlign w:val="bottom"/>
            <w:tcBorders>
              <w:right w:val="single" w:sz="8" w:color="auto"/>
            </w:tcBorders>
          </w:tcPr>
          <w:p>
            <w:pPr>
              <w:ind w:left="13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tcBorders>
            <w:gridSpan w:val="2"/>
          </w:tcPr>
          <w:p>
            <w:pPr>
              <w:spacing w:after="0"/>
              <w:rPr>
                <w:sz w:val="21"/>
                <w:szCs w:val="21"/>
                <w:color w:val="auto"/>
              </w:rPr>
            </w:pPr>
          </w:p>
        </w:tc>
        <w:tc>
          <w:tcPr>
            <w:tcW w:w="648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rPr>
              <w:t>3</w:t>
            </w:r>
          </w:p>
        </w:tc>
        <w:tc>
          <w:tcPr>
            <w:tcW w:w="660" w:type="dxa"/>
            <w:vAlign w:val="bottom"/>
            <w:tcBorders>
              <w:right w:val="single" w:sz="8" w:color="auto"/>
            </w:tcBorders>
          </w:tcPr>
          <w:p>
            <w:pPr>
              <w:spacing w:after="0"/>
              <w:rPr>
                <w:sz w:val="22"/>
                <w:szCs w:val="22"/>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48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rPr>
              <w:t>4</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New York</w:t>
            </w: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jc w:val="right"/>
              <w:ind w:right="690"/>
              <w:spacing w:after="0"/>
              <w:rPr>
                <w:sz w:val="20"/>
                <w:szCs w:val="20"/>
                <w:color w:val="auto"/>
              </w:rPr>
            </w:pPr>
            <w:r>
              <w:rPr>
                <w:rFonts w:ascii="Arial" w:cs="Arial" w:eastAsia="Arial" w:hAnsi="Arial"/>
                <w:sz w:val="18"/>
                <w:szCs w:val="18"/>
                <w:color w:val="auto"/>
                <w:w w:val="99"/>
              </w:rPr>
              <w:t>5</w:t>
            </w:r>
          </w:p>
        </w:tc>
        <w:tc>
          <w:tcPr>
            <w:tcW w:w="64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13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NUMBER OF</w:t>
            </w:r>
          </w:p>
        </w:tc>
        <w:tc>
          <w:tcPr>
            <w:tcW w:w="900" w:type="dxa"/>
            <w:vAlign w:val="bottom"/>
            <w:tcBorders>
              <w:right w:val="single" w:sz="8" w:color="auto"/>
            </w:tcBorders>
          </w:tcPr>
          <w:p>
            <w:pPr>
              <w:spacing w:after="0"/>
              <w:rPr>
                <w:sz w:val="24"/>
                <w:szCs w:val="24"/>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1340" w:type="dxa"/>
            <w:vAlign w:val="bottom"/>
            <w:tcBorders>
              <w:right w:val="single" w:sz="8" w:color="auto"/>
            </w:tcBorders>
            <w:gridSpan w:val="2"/>
            <w:vMerge w:val="continue"/>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340" w:type="dxa"/>
            <w:vAlign w:val="bottom"/>
            <w:tcBorders>
              <w:right w:val="single" w:sz="8" w:color="auto"/>
            </w:tcBorders>
            <w:gridSpan w:val="2"/>
            <w:vMerge w:val="continue"/>
          </w:tcPr>
          <w:p>
            <w:pPr>
              <w:spacing w:after="0"/>
              <w:rPr>
                <w:sz w:val="6"/>
                <w:szCs w:val="6"/>
                <w:color w:val="auto"/>
              </w:rPr>
            </w:pPr>
          </w:p>
        </w:tc>
        <w:tc>
          <w:tcPr>
            <w:tcW w:w="900" w:type="dxa"/>
            <w:vAlign w:val="bottom"/>
            <w:tcBorders>
              <w:right w:val="single" w:sz="8" w:color="auto"/>
            </w:tcBorders>
            <w:vMerge w:val="restart"/>
          </w:tcPr>
          <w:p>
            <w:pPr>
              <w:jc w:val="right"/>
              <w:ind w:right="690"/>
              <w:spacing w:after="0"/>
              <w:rPr>
                <w:sz w:val="20"/>
                <w:szCs w:val="20"/>
                <w:color w:val="auto"/>
              </w:rPr>
            </w:pPr>
            <w:r>
              <w:rPr>
                <w:rFonts w:ascii="Arial" w:cs="Arial" w:eastAsia="Arial" w:hAnsi="Arial"/>
                <w:sz w:val="18"/>
                <w:szCs w:val="18"/>
                <w:color w:val="auto"/>
                <w:w w:val="99"/>
              </w:rPr>
              <w:t>6</w:t>
            </w:r>
          </w:p>
        </w:tc>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4"/>
              </w:rPr>
              <w:t>SHARES</w:t>
            </w:r>
          </w:p>
        </w:tc>
        <w:tc>
          <w:tcPr>
            <w:tcW w:w="900" w:type="dxa"/>
            <w:vAlign w:val="bottom"/>
            <w:tcBorders>
              <w:right w:val="single" w:sz="8" w:color="auto"/>
            </w:tcBorders>
            <w:vMerge w:val="continue"/>
          </w:tcPr>
          <w:p>
            <w:pPr>
              <w:spacing w:after="0"/>
              <w:rPr>
                <w:sz w:val="18"/>
                <w:szCs w:val="18"/>
                <w:color w:val="auto"/>
              </w:rPr>
            </w:pPr>
          </w:p>
        </w:tc>
        <w:tc>
          <w:tcPr>
            <w:tcW w:w="648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900" w:type="dxa"/>
            <w:vAlign w:val="bottom"/>
            <w:tcBorders>
              <w:right w:val="single" w:sz="8" w:color="auto"/>
            </w:tcBorders>
          </w:tcPr>
          <w:p>
            <w:pPr>
              <w:spacing w:after="0"/>
              <w:rPr>
                <w:sz w:val="18"/>
                <w:szCs w:val="18"/>
                <w:color w:val="auto"/>
              </w:rPr>
            </w:pPr>
          </w:p>
        </w:tc>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96,100,000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5"/>
              </w:rPr>
              <w:t>OWNED</w:t>
            </w:r>
          </w:p>
        </w:tc>
        <w:tc>
          <w:tcPr>
            <w:tcW w:w="900" w:type="dxa"/>
            <w:vAlign w:val="bottom"/>
            <w:tcBorders>
              <w:bottom w:val="single" w:sz="8" w:color="auto"/>
              <w:right w:val="single" w:sz="8" w:color="auto"/>
            </w:tcBorders>
          </w:tcPr>
          <w:p>
            <w:pPr>
              <w:spacing w:after="0"/>
              <w:rPr>
                <w:sz w:val="19"/>
                <w:szCs w:val="19"/>
                <w:color w:val="auto"/>
              </w:rPr>
            </w:pPr>
          </w:p>
        </w:tc>
        <w:tc>
          <w:tcPr>
            <w:tcW w:w="64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190"/>
              <w:spacing w:after="0" w:line="202" w:lineRule="exact"/>
              <w:rPr>
                <w:sz w:val="20"/>
                <w:szCs w:val="20"/>
                <w:color w:val="auto"/>
              </w:rPr>
            </w:pPr>
            <w:r>
              <w:rPr>
                <w:rFonts w:ascii="Arial" w:cs="Arial" w:eastAsia="Arial" w:hAnsi="Arial"/>
                <w:sz w:val="18"/>
                <w:szCs w:val="18"/>
                <w:color w:val="auto"/>
                <w:w w:val="98"/>
              </w:rPr>
              <w:t>BY EACH</w:t>
            </w:r>
          </w:p>
        </w:tc>
        <w:tc>
          <w:tcPr>
            <w:tcW w:w="900" w:type="dxa"/>
            <w:vAlign w:val="bottom"/>
            <w:tcBorders>
              <w:right w:val="single" w:sz="8" w:color="auto"/>
            </w:tcBorders>
          </w:tcPr>
          <w:p>
            <w:pPr>
              <w:jc w:val="right"/>
              <w:ind w:right="690"/>
              <w:spacing w:after="0" w:line="202" w:lineRule="exact"/>
              <w:rPr>
                <w:sz w:val="20"/>
                <w:szCs w:val="20"/>
                <w:color w:val="auto"/>
              </w:rPr>
            </w:pPr>
            <w:r>
              <w:rPr>
                <w:rFonts w:ascii="Arial" w:cs="Arial" w:eastAsia="Arial" w:hAnsi="Arial"/>
                <w:sz w:val="18"/>
                <w:szCs w:val="18"/>
                <w:color w:val="auto"/>
                <w:w w:val="99"/>
              </w:rPr>
              <w:t>7</w:t>
            </w:r>
          </w:p>
        </w:tc>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170"/>
              <w:spacing w:after="0" w:line="201" w:lineRule="exact"/>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7"/>
                <w:szCs w:val="17"/>
                <w:color w:val="auto"/>
              </w:rPr>
            </w:pPr>
          </w:p>
        </w:tc>
        <w:tc>
          <w:tcPr>
            <w:tcW w:w="648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900" w:type="dxa"/>
            <w:vAlign w:val="bottom"/>
            <w:tcBorders>
              <w:right w:val="single" w:sz="8" w:color="auto"/>
            </w:tcBorders>
          </w:tcPr>
          <w:p>
            <w:pPr>
              <w:spacing w:after="0"/>
              <w:rPr>
                <w:sz w:val="20"/>
                <w:szCs w:val="20"/>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13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900" w:type="dxa"/>
            <w:vAlign w:val="bottom"/>
            <w:tcBorders>
              <w:bottom w:val="single" w:sz="8" w:color="auto"/>
              <w:right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900" w:type="dxa"/>
            <w:vAlign w:val="bottom"/>
            <w:tcBorders>
              <w:right w:val="single" w:sz="8" w:color="auto"/>
            </w:tcBorders>
            <w:vMerge w:val="restart"/>
          </w:tcPr>
          <w:p>
            <w:pPr>
              <w:jc w:val="right"/>
              <w:ind w:right="690"/>
              <w:spacing w:after="0"/>
              <w:rPr>
                <w:sz w:val="20"/>
                <w:szCs w:val="20"/>
                <w:color w:val="auto"/>
              </w:rPr>
            </w:pPr>
            <w:r>
              <w:rPr>
                <w:rFonts w:ascii="Arial" w:cs="Arial" w:eastAsia="Arial" w:hAnsi="Arial"/>
                <w:sz w:val="18"/>
                <w:szCs w:val="18"/>
                <w:color w:val="auto"/>
                <w:w w:val="99"/>
              </w:rPr>
              <w:t>8</w:t>
            </w:r>
          </w:p>
        </w:tc>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6480" w:type="dxa"/>
            <w:vAlign w:val="bottom"/>
            <w:vMerge w:val="continue"/>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96,100,000</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rPr>
              <w:t>9</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96,100,000</w:t>
            </w: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80"/>
              <w:spacing w:after="0"/>
              <w:rPr>
                <w:sz w:val="20"/>
                <w:szCs w:val="20"/>
                <w:color w:val="auto"/>
              </w:rPr>
            </w:pPr>
            <w:r>
              <w:rPr>
                <w:rFonts w:ascii="Arial" w:cs="Arial" w:eastAsia="Arial" w:hAnsi="Arial"/>
                <w:sz w:val="18"/>
                <w:szCs w:val="18"/>
                <w:color w:val="auto"/>
                <w:w w:val="89"/>
              </w:rPr>
              <w:t>10</w:t>
            </w:r>
          </w:p>
        </w:tc>
        <w:tc>
          <w:tcPr>
            <w:tcW w:w="660" w:type="dxa"/>
            <w:vAlign w:val="bottom"/>
            <w:tcBorders>
              <w:right w:val="single" w:sz="8" w:color="auto"/>
            </w:tcBorders>
          </w:tcPr>
          <w:p>
            <w:pPr>
              <w:spacing w:after="0"/>
              <w:rPr>
                <w:sz w:val="24"/>
                <w:szCs w:val="24"/>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3"/>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w w:val="89"/>
              </w:rPr>
              <w:t>11</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5.7%</w:t>
            </w: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80" w:type="dxa"/>
            <w:vAlign w:val="bottom"/>
          </w:tcPr>
          <w:p>
            <w:pPr>
              <w:ind w:left="80"/>
              <w:spacing w:after="0"/>
              <w:rPr>
                <w:sz w:val="20"/>
                <w:szCs w:val="20"/>
                <w:color w:val="auto"/>
              </w:rPr>
            </w:pPr>
            <w:r>
              <w:rPr>
                <w:rFonts w:ascii="Arial" w:cs="Arial" w:eastAsia="Arial" w:hAnsi="Arial"/>
                <w:sz w:val="18"/>
                <w:szCs w:val="18"/>
                <w:color w:val="auto"/>
                <w:w w:val="89"/>
              </w:rPr>
              <w:t>12</w:t>
            </w:r>
          </w:p>
        </w:tc>
        <w:tc>
          <w:tcPr>
            <w:tcW w:w="660" w:type="dxa"/>
            <w:vAlign w:val="bottom"/>
            <w:tcBorders>
              <w:right w:val="single" w:sz="8" w:color="auto"/>
            </w:tcBorders>
          </w:tcPr>
          <w:p>
            <w:pPr>
              <w:spacing w:after="0"/>
              <w:rPr>
                <w:sz w:val="22"/>
                <w:szCs w:val="22"/>
                <w:color w:val="auto"/>
              </w:rPr>
            </w:pPr>
          </w:p>
        </w:tc>
        <w:tc>
          <w:tcPr>
            <w:tcW w:w="806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CO</w:t>
            </w:r>
          </w:p>
        </w:tc>
        <w:tc>
          <w:tcPr>
            <w:tcW w:w="9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91"/>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7"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220" w:type="dxa"/>
            <w:vAlign w:val="bottom"/>
            <w:tcBorders>
              <w:top w:val="single" w:sz="8" w:color="auto"/>
              <w:left w:val="single" w:sz="8" w:color="auto"/>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CUSIP No. 549498103</w:t>
            </w:r>
          </w:p>
        </w:tc>
        <w:tc>
          <w:tcPr>
            <w:tcW w:w="280" w:type="dxa"/>
            <w:vAlign w:val="bottom"/>
            <w:tcBorders>
              <w:top w:val="single" w:sz="8" w:color="auto"/>
              <w:bottom w:val="single" w:sz="8" w:color="auto"/>
              <w:right w:val="single" w:sz="8" w:color="auto"/>
            </w:tcBorders>
          </w:tcPr>
          <w:p>
            <w:pPr>
              <w:spacing w:after="0"/>
              <w:rPr>
                <w:sz w:val="24"/>
                <w:szCs w:val="24"/>
                <w:color w:val="auto"/>
              </w:rPr>
            </w:pPr>
          </w:p>
        </w:tc>
        <w:tc>
          <w:tcPr>
            <w:tcW w:w="6500" w:type="dxa"/>
            <w:vAlign w:val="bottom"/>
            <w:tcBorders>
              <w:right w:val="single" w:sz="8" w:color="auto"/>
            </w:tcBorders>
          </w:tcPr>
          <w:p>
            <w:pPr>
              <w:ind w:left="25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w w:val="89"/>
              </w:rPr>
              <w:t>Page 4 of 9</w:t>
            </w:r>
          </w:p>
        </w:tc>
        <w:tc>
          <w:tcPr>
            <w:tcW w:w="0" w:type="dxa"/>
            <w:vAlign w:val="bottom"/>
          </w:tcPr>
          <w:p>
            <w:pPr>
              <w:spacing w:after="0"/>
              <w:rPr>
                <w:sz w:val="1"/>
                <w:szCs w:val="1"/>
                <w:color w:val="auto"/>
              </w:rPr>
            </w:pPr>
          </w:p>
        </w:tc>
      </w:tr>
      <w:tr>
        <w:trPr>
          <w:trHeight w:val="655"/>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5"/>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rPr>
              <w:t>1</w:t>
            </w:r>
          </w:p>
        </w:tc>
        <w:tc>
          <w:tcPr>
            <w:tcW w:w="660" w:type="dxa"/>
            <w:vAlign w:val="bottom"/>
            <w:tcBorders>
              <w:right w:val="single" w:sz="8" w:color="auto"/>
            </w:tcBorders>
          </w:tcPr>
          <w:p>
            <w:pPr>
              <w:spacing w:after="0"/>
              <w:rPr>
                <w:sz w:val="22"/>
                <w:szCs w:val="22"/>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color w:val="auto"/>
              </w:rPr>
              <w:t>Michael Klein</w:t>
            </w:r>
          </w:p>
        </w:tc>
        <w:tc>
          <w:tcPr>
            <w:tcW w:w="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8060" w:type="dxa"/>
            <w:vAlign w:val="bottom"/>
            <w:tcBorders>
              <w:bottom w:val="single" w:sz="8" w:color="auto"/>
            </w:tcBorders>
            <w:gridSpan w:val="5"/>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80" w:type="dxa"/>
            <w:vAlign w:val="bottom"/>
          </w:tcPr>
          <w:p>
            <w:pPr>
              <w:ind w:left="80"/>
              <w:spacing w:after="0"/>
              <w:rPr>
                <w:sz w:val="20"/>
                <w:szCs w:val="20"/>
                <w:color w:val="auto"/>
              </w:rPr>
            </w:pPr>
            <w:r>
              <w:rPr>
                <w:rFonts w:ascii="Arial" w:cs="Arial" w:eastAsia="Arial" w:hAnsi="Arial"/>
                <w:sz w:val="18"/>
                <w:szCs w:val="18"/>
                <w:color w:val="auto"/>
              </w:rPr>
              <w:t>2</w:t>
            </w:r>
          </w:p>
        </w:tc>
        <w:tc>
          <w:tcPr>
            <w:tcW w:w="660" w:type="dxa"/>
            <w:vAlign w:val="bottom"/>
            <w:tcBorders>
              <w:right w:val="single" w:sz="8" w:color="auto"/>
            </w:tcBorders>
          </w:tcPr>
          <w:p>
            <w:pPr>
              <w:spacing w:after="0"/>
              <w:rPr>
                <w:sz w:val="18"/>
                <w:szCs w:val="18"/>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3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240" w:type="dxa"/>
            <w:vAlign w:val="bottom"/>
            <w:tcBorders>
              <w:right w:val="single" w:sz="8" w:color="auto"/>
            </w:tcBorders>
          </w:tcPr>
          <w:p>
            <w:pPr>
              <w:ind w:left="13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tcBorders>
            <w:gridSpan w:val="3"/>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50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rPr>
              <w:t>3</w:t>
            </w:r>
          </w:p>
        </w:tc>
        <w:tc>
          <w:tcPr>
            <w:tcW w:w="660" w:type="dxa"/>
            <w:vAlign w:val="bottom"/>
            <w:tcBorders>
              <w:right w:val="single" w:sz="8" w:color="auto"/>
            </w:tcBorders>
          </w:tcPr>
          <w:p>
            <w:pPr>
              <w:spacing w:after="0"/>
              <w:rPr>
                <w:sz w:val="22"/>
                <w:szCs w:val="22"/>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color w:val="auto"/>
                <w:w w:val="91"/>
              </w:rPr>
              <w:t>SEC USE ONLY</w:t>
            </w:r>
          </w:p>
        </w:tc>
        <w:tc>
          <w:tcPr>
            <w:tcW w:w="28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5"/>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rPr>
              <w:t>4</w:t>
            </w:r>
          </w:p>
        </w:tc>
        <w:tc>
          <w:tcPr>
            <w:tcW w:w="660" w:type="dxa"/>
            <w:vAlign w:val="bottom"/>
            <w:tcBorders>
              <w:right w:val="single" w:sz="8" w:color="auto"/>
            </w:tcBorders>
          </w:tcPr>
          <w:p>
            <w:pPr>
              <w:spacing w:after="0"/>
              <w:rPr>
                <w:sz w:val="22"/>
                <w:szCs w:val="22"/>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780" w:type="dxa"/>
            <w:vAlign w:val="bottom"/>
            <w:tcBorders>
              <w:bottom w:val="single" w:sz="8" w:color="auto"/>
            </w:tcBorders>
            <w:gridSpan w:val="2"/>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5</w:t>
            </w:r>
          </w:p>
        </w:tc>
        <w:tc>
          <w:tcPr>
            <w:tcW w:w="40" w:type="dxa"/>
            <w:vAlign w:val="bottom"/>
          </w:tcPr>
          <w:p>
            <w:pPr>
              <w:spacing w:after="0"/>
              <w:rPr>
                <w:sz w:val="22"/>
                <w:szCs w:val="22"/>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13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NUMBER OF</w:t>
            </w:r>
          </w:p>
        </w:tc>
        <w:tc>
          <w:tcPr>
            <w:tcW w:w="5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0</w:t>
            </w:r>
          </w:p>
        </w:tc>
        <w:tc>
          <w:tcPr>
            <w:tcW w:w="650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1340" w:type="dxa"/>
            <w:vAlign w:val="bottom"/>
            <w:tcBorders>
              <w:right w:val="single" w:sz="8" w:color="auto"/>
            </w:tcBorders>
            <w:gridSpan w:val="2"/>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50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340" w:type="dxa"/>
            <w:vAlign w:val="bottom"/>
            <w:tcBorders>
              <w:right w:val="single" w:sz="8" w:color="auto"/>
            </w:tcBorders>
            <w:gridSpan w:val="2"/>
            <w:vMerge w:val="continue"/>
          </w:tcPr>
          <w:p>
            <w:pPr>
              <w:spacing w:after="0"/>
              <w:rPr>
                <w:sz w:val="6"/>
                <w:szCs w:val="6"/>
                <w:color w:val="auto"/>
              </w:rPr>
            </w:pPr>
          </w:p>
        </w:tc>
        <w:tc>
          <w:tcPr>
            <w:tcW w:w="5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color w:val="auto"/>
                <w:w w:val="99"/>
              </w:rPr>
              <w:t>6</w:t>
            </w:r>
          </w:p>
        </w:tc>
        <w:tc>
          <w:tcPr>
            <w:tcW w:w="40" w:type="dxa"/>
            <w:vAlign w:val="bottom"/>
          </w:tcPr>
          <w:p>
            <w:pPr>
              <w:spacing w:after="0"/>
              <w:rPr>
                <w:sz w:val="6"/>
                <w:szCs w:val="6"/>
                <w:color w:val="auto"/>
              </w:rPr>
            </w:pPr>
          </w:p>
        </w:tc>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4"/>
              </w:rPr>
              <w:t>SHARES</w:t>
            </w:r>
          </w:p>
        </w:tc>
        <w:tc>
          <w:tcPr>
            <w:tcW w:w="560" w:type="dxa"/>
            <w:vAlign w:val="bottom"/>
            <w:tcBorders>
              <w:right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6780" w:type="dxa"/>
            <w:vAlign w:val="bottom"/>
            <w:gridSpan w:val="2"/>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96,100,000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5"/>
              </w:rPr>
              <w:t>OWNED</w:t>
            </w:r>
          </w:p>
        </w:tc>
        <w:tc>
          <w:tcPr>
            <w:tcW w:w="56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780" w:type="dxa"/>
            <w:vAlign w:val="bottom"/>
            <w:tcBorders>
              <w:bottom w:val="single" w:sz="8" w:color="auto"/>
            </w:tcBorders>
            <w:gridSpan w:val="2"/>
            <w:vMerge w:val="continue"/>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190"/>
              <w:spacing w:after="0" w:line="202" w:lineRule="exact"/>
              <w:rPr>
                <w:sz w:val="20"/>
                <w:szCs w:val="20"/>
                <w:color w:val="auto"/>
              </w:rPr>
            </w:pPr>
            <w:r>
              <w:rPr>
                <w:rFonts w:ascii="Arial" w:cs="Arial" w:eastAsia="Arial" w:hAnsi="Arial"/>
                <w:sz w:val="18"/>
                <w:szCs w:val="18"/>
                <w:color w:val="auto"/>
                <w:w w:val="98"/>
              </w:rPr>
              <w:t>BY EACH</w:t>
            </w:r>
          </w:p>
        </w:tc>
        <w:tc>
          <w:tcPr>
            <w:tcW w:w="560" w:type="dxa"/>
            <w:vAlign w:val="bottom"/>
            <w:tcBorders>
              <w:right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w w:val="99"/>
              </w:rPr>
              <w:t>7</w:t>
            </w:r>
          </w:p>
        </w:tc>
        <w:tc>
          <w:tcPr>
            <w:tcW w:w="40" w:type="dxa"/>
            <w:vAlign w:val="bottom"/>
          </w:tcPr>
          <w:p>
            <w:pPr>
              <w:spacing w:after="0"/>
              <w:rPr>
                <w:sz w:val="17"/>
                <w:szCs w:val="17"/>
                <w:color w:val="auto"/>
              </w:rPr>
            </w:pPr>
          </w:p>
        </w:tc>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170"/>
              <w:spacing w:after="0" w:line="201" w:lineRule="exact"/>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3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5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0</w:t>
            </w:r>
          </w:p>
        </w:tc>
        <w:tc>
          <w:tcPr>
            <w:tcW w:w="650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13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56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50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5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color w:val="auto"/>
                <w:w w:val="99"/>
              </w:rPr>
              <w:t>8</w:t>
            </w:r>
          </w:p>
        </w:tc>
        <w:tc>
          <w:tcPr>
            <w:tcW w:w="40" w:type="dxa"/>
            <w:vAlign w:val="bottom"/>
          </w:tcPr>
          <w:p>
            <w:pPr>
              <w:spacing w:after="0"/>
              <w:rPr>
                <w:sz w:val="9"/>
                <w:szCs w:val="9"/>
                <w:color w:val="auto"/>
              </w:rPr>
            </w:pPr>
          </w:p>
        </w:tc>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780" w:type="dxa"/>
            <w:vAlign w:val="bottom"/>
            <w:gridSpan w:val="2"/>
            <w:vMerge w:val="continue"/>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96,100,000</w:t>
            </w: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682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rPr>
              <w:t>9</w:t>
            </w:r>
          </w:p>
        </w:tc>
        <w:tc>
          <w:tcPr>
            <w:tcW w:w="660" w:type="dxa"/>
            <w:vAlign w:val="bottom"/>
            <w:tcBorders>
              <w:right w:val="single" w:sz="8" w:color="auto"/>
            </w:tcBorders>
          </w:tcPr>
          <w:p>
            <w:pPr>
              <w:spacing w:after="0"/>
              <w:rPr>
                <w:sz w:val="22"/>
                <w:szCs w:val="22"/>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96,100,000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82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80"/>
              <w:spacing w:after="0"/>
              <w:rPr>
                <w:sz w:val="20"/>
                <w:szCs w:val="20"/>
                <w:color w:val="auto"/>
              </w:rPr>
            </w:pPr>
            <w:r>
              <w:rPr>
                <w:rFonts w:ascii="Arial" w:cs="Arial" w:eastAsia="Arial" w:hAnsi="Arial"/>
                <w:sz w:val="18"/>
                <w:szCs w:val="18"/>
                <w:color w:val="auto"/>
                <w:w w:val="89"/>
              </w:rPr>
              <w:t>10</w:t>
            </w:r>
          </w:p>
        </w:tc>
        <w:tc>
          <w:tcPr>
            <w:tcW w:w="660" w:type="dxa"/>
            <w:vAlign w:val="bottom"/>
            <w:tcBorders>
              <w:right w:val="single" w:sz="8" w:color="auto"/>
            </w:tcBorders>
          </w:tcPr>
          <w:p>
            <w:pPr>
              <w:spacing w:after="0"/>
              <w:rPr>
                <w:sz w:val="24"/>
                <w:szCs w:val="24"/>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3"/>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w w:val="89"/>
              </w:rPr>
              <w:t>11</w:t>
            </w:r>
          </w:p>
        </w:tc>
        <w:tc>
          <w:tcPr>
            <w:tcW w:w="660" w:type="dxa"/>
            <w:vAlign w:val="bottom"/>
            <w:tcBorders>
              <w:right w:val="single" w:sz="8" w:color="auto"/>
            </w:tcBorders>
          </w:tcPr>
          <w:p>
            <w:pPr>
              <w:spacing w:after="0"/>
              <w:rPr>
                <w:sz w:val="22"/>
                <w:szCs w:val="22"/>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5.7%</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82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0" w:type="dxa"/>
            <w:vAlign w:val="bottom"/>
          </w:tcPr>
          <w:p>
            <w:pPr>
              <w:ind w:left="80"/>
              <w:spacing w:after="0"/>
              <w:rPr>
                <w:sz w:val="20"/>
                <w:szCs w:val="20"/>
                <w:color w:val="auto"/>
              </w:rPr>
            </w:pPr>
            <w:r>
              <w:rPr>
                <w:rFonts w:ascii="Arial" w:cs="Arial" w:eastAsia="Arial" w:hAnsi="Arial"/>
                <w:sz w:val="18"/>
                <w:szCs w:val="18"/>
                <w:color w:val="auto"/>
                <w:w w:val="89"/>
              </w:rPr>
              <w:t>12</w:t>
            </w:r>
          </w:p>
        </w:tc>
        <w:tc>
          <w:tcPr>
            <w:tcW w:w="660" w:type="dxa"/>
            <w:vAlign w:val="bottom"/>
            <w:tcBorders>
              <w:right w:val="single" w:sz="8" w:color="auto"/>
            </w:tcBorders>
          </w:tcPr>
          <w:p>
            <w:pPr>
              <w:spacing w:after="0"/>
              <w:rPr>
                <w:sz w:val="22"/>
                <w:szCs w:val="22"/>
                <w:color w:val="auto"/>
              </w:rPr>
            </w:pPr>
          </w:p>
        </w:tc>
        <w:tc>
          <w:tcPr>
            <w:tcW w:w="806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IN</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50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75"/>
        </w:trPr>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4" w:name="page5"/>
    <w:bookmarkEnd w:id="4"/>
    <w:p>
      <w:pPr>
        <w:ind w:left="20"/>
        <w:spacing w:after="0"/>
        <w:tabs>
          <w:tab w:leader="none" w:pos="5020" w:val="left"/>
          <w:tab w:leader="none" w:pos="103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157480</wp:posOffset>
            </wp:positionV>
            <wp:extent cx="144018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18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158559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5595" cy="188595"/>
                    </a:xfrm>
                    <a:prstGeom prst="rect">
                      <a:avLst/>
                    </a:prstGeom>
                    <a:noFill/>
                  </pic:spPr>
                </pic:pic>
              </a:graphicData>
            </a:graphic>
          </wp:anchor>
        </w:drawing>
        <w:t>CUSIP No. 549498103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5 of 9</w:t>
      </w:r>
    </w:p>
    <w:p>
      <w:pPr>
        <w:sectPr>
          <w:pgSz w:w="11900" w:h="16838" w:orient="portrait"/>
          <w:cols w:equalWidth="0" w:num="1">
            <w:col w:w="11180"/>
          </w:cols>
          <w:pgMar w:left="340" w:top="27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Lucid Group, Inc.</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7373 Gateway Blvd</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Newark, CA 94560</w:t>
      </w:r>
    </w:p>
    <w:p>
      <w:pPr>
        <w:spacing w:after="0" w:line="20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This statement is filed on behalf of each of the following persons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3" w:lineRule="exact"/>
        <w:rPr>
          <w:sz w:val="20"/>
          <w:szCs w:val="20"/>
          <w:color w:val="auto"/>
        </w:rPr>
      </w:pPr>
    </w:p>
    <w:p>
      <w:pPr>
        <w:ind w:left="1420" w:hanging="186"/>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Churchill Sponsor IV LLC</w:t>
      </w:r>
    </w:p>
    <w:p>
      <w:pPr>
        <w:spacing w:after="0" w:line="9" w:lineRule="exact"/>
        <w:rPr>
          <w:rFonts w:ascii="Arial" w:cs="Arial" w:eastAsia="Arial" w:hAnsi="Arial"/>
          <w:sz w:val="18"/>
          <w:szCs w:val="18"/>
          <w:color w:val="auto"/>
        </w:rPr>
      </w:pPr>
    </w:p>
    <w:p>
      <w:pPr>
        <w:ind w:left="1420" w:hanging="186"/>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 Klein Associates, Inc.</w:t>
      </w:r>
    </w:p>
    <w:p>
      <w:pPr>
        <w:spacing w:after="0" w:line="9" w:lineRule="exact"/>
        <w:rPr>
          <w:rFonts w:ascii="Arial" w:cs="Arial" w:eastAsia="Arial" w:hAnsi="Arial"/>
          <w:sz w:val="18"/>
          <w:szCs w:val="18"/>
          <w:color w:val="auto"/>
        </w:rPr>
      </w:pPr>
    </w:p>
    <w:p>
      <w:pPr>
        <w:ind w:left="1420" w:hanging="186"/>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Michael Klein</w:t>
      </w:r>
    </w:p>
    <w:p>
      <w:pPr>
        <w:spacing w:after="0" w:line="20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principal business address of each of the Reporting Persons is as follows:</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640 Fifth Avenue, 12th Floor</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New York, NY 10019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100" w:type="dxa"/>
            <w:vAlign w:val="bottom"/>
            <w:gridSpan w:val="3"/>
          </w:tcPr>
          <w:p>
            <w:pPr>
              <w:ind w:left="240"/>
              <w:spacing w:after="0"/>
              <w:rPr>
                <w:sz w:val="20"/>
                <w:szCs w:val="20"/>
                <w:color w:val="auto"/>
              </w:rPr>
            </w:pPr>
            <w:r>
              <w:rPr>
                <w:rFonts w:ascii="Arial" w:cs="Arial" w:eastAsia="Arial" w:hAnsi="Arial"/>
                <w:sz w:val="18"/>
                <w:szCs w:val="18"/>
                <w:b w:val="1"/>
                <w:bCs w:val="1"/>
                <w:color w:val="auto"/>
              </w:rPr>
              <w:t>Citizenship:</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See responses to Item 4 on each cover page.</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100" w:type="dxa"/>
            <w:vAlign w:val="bottom"/>
            <w:gridSpan w:val="3"/>
          </w:tcPr>
          <w:p>
            <w:pPr>
              <w:ind w:left="240"/>
              <w:spacing w:after="0"/>
              <w:rPr>
                <w:sz w:val="20"/>
                <w:szCs w:val="20"/>
                <w:color w:val="auto"/>
              </w:rPr>
            </w:pPr>
            <w:r>
              <w:rPr>
                <w:rFonts w:ascii="Arial" w:cs="Arial" w:eastAsia="Arial" w:hAnsi="Arial"/>
                <w:sz w:val="18"/>
                <w:szCs w:val="18"/>
                <w:b w:val="1"/>
                <w:bCs w:val="1"/>
                <w:color w:val="auto"/>
              </w:rPr>
              <w:t>Titles of Classes of Securities:</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Class A Common Stock, par value $0.0001 per share.</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100" w:type="dxa"/>
            <w:vAlign w:val="bottom"/>
            <w:gridSpan w:val="3"/>
          </w:tcPr>
          <w:p>
            <w:pPr>
              <w:ind w:left="240"/>
              <w:spacing w:after="0"/>
              <w:rPr>
                <w:sz w:val="20"/>
                <w:szCs w:val="20"/>
                <w:color w:val="auto"/>
              </w:rPr>
            </w:pPr>
            <w:r>
              <w:rPr>
                <w:rFonts w:ascii="Arial" w:cs="Arial" w:eastAsia="Arial" w:hAnsi="Arial"/>
                <w:sz w:val="18"/>
                <w:szCs w:val="18"/>
                <w:b w:val="1"/>
                <w:bCs w:val="1"/>
                <w:color w:val="auto"/>
              </w:rPr>
              <w:t>CUSIP Number:</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w w:val="93"/>
              </w:rPr>
              <w:t>549498103</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100" w:type="dxa"/>
            <w:vAlign w:val="bottom"/>
            <w:gridSpan w:val="3"/>
          </w:tcPr>
          <w:p>
            <w:pPr>
              <w:ind w:left="240"/>
              <w:spacing w:after="0"/>
              <w:rPr>
                <w:sz w:val="20"/>
                <w:szCs w:val="20"/>
                <w:color w:val="auto"/>
              </w:rPr>
            </w:pPr>
            <w:r>
              <w:rPr>
                <w:rFonts w:ascii="Arial" w:cs="Arial" w:eastAsia="Arial" w:hAnsi="Arial"/>
                <w:sz w:val="18"/>
                <w:szCs w:val="18"/>
                <w:b w:val="1"/>
                <w:bCs w:val="1"/>
                <w:color w:val="auto"/>
              </w:rPr>
              <w:t>If This Statement is Filed Pursuant to Rule 13d-1(b), or 13d-2(b) or (c), Check Whether the Person Filing is a(n):</w:t>
            </w:r>
          </w:p>
        </w:tc>
        <w:tc>
          <w:tcPr>
            <w:tcW w:w="0" w:type="dxa"/>
            <w:vAlign w:val="bottom"/>
          </w:tcPr>
          <w:p>
            <w:pPr>
              <w:spacing w:after="0"/>
              <w:rPr>
                <w:sz w:val="1"/>
                <w:szCs w:val="1"/>
                <w:color w:val="auto"/>
              </w:rPr>
            </w:pPr>
          </w:p>
        </w:tc>
      </w:tr>
      <w:tr>
        <w:trPr>
          <w:trHeight w:val="385"/>
        </w:trPr>
        <w:tc>
          <w:tcPr>
            <w:tcW w:w="1000" w:type="dxa"/>
            <w:vAlign w:val="bottom"/>
          </w:tcPr>
          <w:p>
            <w:pPr>
              <w:spacing w:after="0"/>
              <w:rPr>
                <w:sz w:val="24"/>
                <w:szCs w:val="24"/>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(a)</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Arial" w:cs="Arial" w:eastAsia="Arial" w:hAnsi="Arial"/>
                <w:sz w:val="18"/>
                <w:szCs w:val="18"/>
                <w:color w:val="auto"/>
              </w:rPr>
              <w:t>Broker or dealer registered under Section 15 of the Exchange Act (15 U.S.C. 78o).</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(b)</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Arial" w:cs="Arial" w:eastAsia="Arial" w:hAnsi="Arial"/>
                <w:sz w:val="18"/>
                <w:szCs w:val="18"/>
                <w:color w:val="auto"/>
              </w:rPr>
              <w:t>Bank as defined in Section 3(a)(6) of the Exchange Act (15 U.S.C. 78c).</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(c)</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Arial" w:cs="Arial" w:eastAsia="Arial" w:hAnsi="Arial"/>
                <w:sz w:val="18"/>
                <w:szCs w:val="18"/>
                <w:color w:val="auto"/>
              </w:rPr>
              <w:t>Insurance company as defined in Section 3(a)(19) of the Exchange Act (15 U.S.C. 78c).</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(d)</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(e)</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Arial" w:cs="Arial" w:eastAsia="Arial" w:hAnsi="Arial"/>
                <w:sz w:val="18"/>
                <w:szCs w:val="18"/>
                <w:color w:val="auto"/>
              </w:rPr>
              <w:t>Investment adviser in accordance with §240.13d-1(b)(1)(ii)(E).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(f)</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Arial" w:cs="Arial" w:eastAsia="Arial" w:hAnsi="Arial"/>
                <w:sz w:val="18"/>
                <w:szCs w:val="18"/>
                <w:color w:val="auto"/>
              </w:rPr>
              <w:t>Employee benefit plan or endowment fund in accordance with §240.13d-1(b)(1)(ii)(F).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(g)</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Arial" w:cs="Arial" w:eastAsia="Arial" w:hAnsi="Arial"/>
                <w:sz w:val="18"/>
                <w:szCs w:val="18"/>
                <w:color w:val="auto"/>
              </w:rPr>
              <w:t>Parent holding company or control person in accordance with §240.13d-1(b)(1)(ii)(G).</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(h)</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Arial" w:cs="Arial" w:eastAsia="Arial" w:hAnsi="Arial"/>
                <w:sz w:val="18"/>
                <w:szCs w:val="18"/>
                <w:color w:val="auto"/>
              </w:rPr>
              <w:t>Savings association as defined in Section 3(b) of the Federal Deposit Insurance Act (12 U.S.C. 1813).</w:t>
            </w: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1"/>
                <w:szCs w:val="21"/>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(i)</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Arial" w:cs="Arial" w:eastAsia="Arial" w:hAnsi="Arial"/>
                <w:sz w:val="18"/>
                <w:szCs w:val="18"/>
                <w:color w:val="auto"/>
                <w:w w:val="97"/>
              </w:rPr>
              <w:t>Church plan that is excluded from the definition of an investment company under Section 3(c)(14) of the Investment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Arial" w:cs="Arial" w:eastAsia="Arial" w:hAnsi="Arial"/>
                <w:sz w:val="18"/>
                <w:szCs w:val="18"/>
                <w:color w:val="auto"/>
              </w:rPr>
              <w:t>Company Act of 1940 (15 U.S.C. 80a-3).</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560" w:type="dxa"/>
            <w:vAlign w:val="bottom"/>
          </w:tcPr>
          <w:p>
            <w:pPr>
              <w:ind w:left="240"/>
              <w:spacing w:after="0" w:line="183" w:lineRule="exact"/>
              <w:rPr>
                <w:sz w:val="20"/>
                <w:szCs w:val="20"/>
                <w:color w:val="auto"/>
              </w:rPr>
            </w:pPr>
            <w:r>
              <w:rPr>
                <w:rFonts w:ascii="Arial" w:cs="Arial" w:eastAsia="Arial" w:hAnsi="Arial"/>
                <w:sz w:val="18"/>
                <w:szCs w:val="18"/>
                <w:color w:val="auto"/>
              </w:rPr>
              <w:t>(j)</w:t>
            </w:r>
          </w:p>
        </w:tc>
        <w:tc>
          <w:tcPr>
            <w:tcW w:w="540" w:type="dxa"/>
            <w:vAlign w:val="bottom"/>
            <w:vMerge w:val="continue"/>
          </w:tcPr>
          <w:p>
            <w:pPr>
              <w:spacing w:after="0"/>
              <w:rPr>
                <w:sz w:val="15"/>
                <w:szCs w:val="15"/>
                <w:color w:val="auto"/>
              </w:rPr>
            </w:pPr>
          </w:p>
        </w:tc>
        <w:tc>
          <w:tcPr>
            <w:tcW w:w="9000" w:type="dxa"/>
            <w:vAlign w:val="bottom"/>
          </w:tcPr>
          <w:p>
            <w:pPr>
              <w:ind w:left="60"/>
              <w:spacing w:after="0" w:line="183" w:lineRule="exact"/>
              <w:rPr>
                <w:sz w:val="20"/>
                <w:szCs w:val="20"/>
                <w:color w:val="auto"/>
              </w:rPr>
            </w:pPr>
            <w:r>
              <w:rPr>
                <w:rFonts w:ascii="Arial" w:cs="Arial" w:eastAsia="Arial" w:hAnsi="Arial"/>
                <w:sz w:val="18"/>
                <w:szCs w:val="18"/>
                <w:color w:val="auto"/>
              </w:rPr>
              <w:t>Non-U.S. institution, in accordance with § 240.13d-1(b)(1)(ii)(J).</w:t>
            </w: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4"/>
                <w:szCs w:val="24"/>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(k)</w:t>
            </w:r>
          </w:p>
        </w:tc>
        <w:tc>
          <w:tcPr>
            <w:tcW w:w="5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60"/>
              <w:spacing w:after="0"/>
              <w:rPr>
                <w:sz w:val="20"/>
                <w:szCs w:val="20"/>
                <w:color w:val="auto"/>
              </w:rPr>
            </w:pPr>
            <w:r>
              <w:rPr>
                <w:rFonts w:ascii="Arial" w:cs="Arial" w:eastAsia="Arial" w:hAnsi="Arial"/>
                <w:sz w:val="18"/>
                <w:szCs w:val="18"/>
                <w:color w:val="auto"/>
              </w:rPr>
              <w:t>Group in accordance with §240.13d-1(b)(1)(ii)(K).</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If filing as a non-U.S. institution in accordance with §240. 13d-1(b)(1)(ii)(J), please specify the type of institution: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40" w:top="270" w:right="37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77"/>
        </w:trPr>
        <w:tc>
          <w:tcPr>
            <w:tcW w:w="250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549498103</w:t>
            </w:r>
          </w:p>
        </w:tc>
        <w:tc>
          <w:tcPr>
            <w:tcW w:w="6500" w:type="dxa"/>
            <w:vAlign w:val="bottom"/>
            <w:tcBorders>
              <w:right w:val="single" w:sz="8" w:color="auto"/>
            </w:tcBorders>
          </w:tcPr>
          <w:p>
            <w:pPr>
              <w:ind w:left="25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w w:val="89"/>
              </w:rPr>
              <w:t>Page 6 of 9</w:t>
            </w:r>
          </w:p>
        </w:tc>
      </w:tr>
      <w:tr>
        <w:trPr>
          <w:trHeight w:val="864"/>
        </w:trPr>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Item 4.</w:t>
            </w:r>
          </w:p>
        </w:tc>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Ownership</w:t>
            </w:r>
          </w:p>
        </w:tc>
        <w:tc>
          <w:tcPr>
            <w:tcW w:w="65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202" w:lineRule="exact"/>
        <w:rPr>
          <w:sz w:val="20"/>
          <w:szCs w:val="20"/>
          <w:color w:val="auto"/>
        </w:rPr>
      </w:pPr>
    </w:p>
    <w:p>
      <w:pPr>
        <w:ind w:left="1260" w:right="60"/>
        <w:spacing w:after="0" w:line="269" w:lineRule="auto"/>
        <w:rPr>
          <w:sz w:val="20"/>
          <w:szCs w:val="20"/>
          <w:color w:val="auto"/>
        </w:rPr>
      </w:pPr>
      <w:r>
        <w:rPr>
          <w:rFonts w:ascii="Arial" w:cs="Arial" w:eastAsia="Arial" w:hAnsi="Arial"/>
          <w:sz w:val="17"/>
          <w:szCs w:val="17"/>
          <w:color w:val="auto"/>
        </w:rPr>
        <w:t>As of December 31, 2021, Churchill Sponsor IV LLC (“</w:t>
      </w:r>
      <w:r>
        <w:rPr>
          <w:rFonts w:ascii="Arial" w:cs="Arial" w:eastAsia="Arial" w:hAnsi="Arial"/>
          <w:sz w:val="17"/>
          <w:szCs w:val="17"/>
          <w:u w:val="single" w:color="auto"/>
          <w:color w:val="auto"/>
        </w:rPr>
        <w:t>Churchill Sponsor</w:t>
      </w:r>
      <w:r>
        <w:rPr>
          <w:rFonts w:ascii="Arial" w:cs="Arial" w:eastAsia="Arial" w:hAnsi="Arial"/>
          <w:sz w:val="17"/>
          <w:szCs w:val="17"/>
          <w:color w:val="auto"/>
        </w:rPr>
        <w:t>”) directly owned 51,750,000 shares of Class A Common Stock, par value $0.0001 per share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of Lucid Group, Inc. (the “</w:t>
      </w:r>
      <w:r>
        <w:rPr>
          <w:rFonts w:ascii="Arial" w:cs="Arial" w:eastAsia="Arial" w:hAnsi="Arial"/>
          <w:sz w:val="17"/>
          <w:szCs w:val="17"/>
          <w:u w:val="single" w:color="auto"/>
          <w:color w:val="auto"/>
        </w:rPr>
        <w:t>Issuer</w:t>
      </w:r>
      <w:r>
        <w:rPr>
          <w:rFonts w:ascii="Arial" w:cs="Arial" w:eastAsia="Arial" w:hAnsi="Arial"/>
          <w:sz w:val="17"/>
          <w:szCs w:val="17"/>
          <w:color w:val="auto"/>
        </w:rPr>
        <w:t>”), and 44,350,000 warrants to purchase shares of Class A Common Stock of the Issuer (the “</w:t>
      </w:r>
      <w:r>
        <w:rPr>
          <w:rFonts w:ascii="Arial" w:cs="Arial" w:eastAsia="Arial" w:hAnsi="Arial"/>
          <w:sz w:val="17"/>
          <w:szCs w:val="17"/>
          <w:u w:val="single" w:color="auto"/>
          <w:color w:val="auto"/>
        </w:rPr>
        <w:t>Private Placement Warrants</w:t>
      </w:r>
      <w:r>
        <w:rPr>
          <w:rFonts w:ascii="Arial" w:cs="Arial" w:eastAsia="Arial" w:hAnsi="Arial"/>
          <w:sz w:val="17"/>
          <w:szCs w:val="17"/>
          <w:color w:val="auto"/>
        </w:rPr>
        <w:t>”). Each Private Placement Warrant entitles the holder to purchase one share of Class A Common Stock for $11.50 per share, subject to adjustment, and became exercisable commencing August 22, 2021, pursuant to the terms of the warrant agreement. The Private Placement Warrants expire on July 23, 2026 or earlier upon redemption or liquidation. Such shares of Class A Common Stock and the Private Placement Warrants may be deemed to be indirectly owned by M. Klein Associates, Inc. (“</w:t>
      </w:r>
      <w:r>
        <w:rPr>
          <w:rFonts w:ascii="Arial" w:cs="Arial" w:eastAsia="Arial" w:hAnsi="Arial"/>
          <w:sz w:val="17"/>
          <w:szCs w:val="17"/>
          <w:u w:val="single" w:color="auto"/>
          <w:color w:val="auto"/>
        </w:rPr>
        <w:t>M. Klein Associates</w:t>
      </w:r>
      <w:r>
        <w:rPr>
          <w:rFonts w:ascii="Arial" w:cs="Arial" w:eastAsia="Arial" w:hAnsi="Arial"/>
          <w:sz w:val="17"/>
          <w:szCs w:val="17"/>
          <w:color w:val="auto"/>
        </w:rPr>
        <w:t>”), which is the managing member of Churchill Sponsor, and Michael Klein, who is the sole stockholder of M. Klein Associates. As a result of these relationships, each of Churchill Sponsor, M. Klein Associates and Mr. Klein may be deemed to have or share beneficial ownership of the securities held directly by Churchill Sponsor. Each of Churchill Sponsor, M. Klein Associates and Mr. Klein disclaim beneficial ownership of such securities except to the extent of their direct ownership.</w:t>
      </w:r>
    </w:p>
    <w:p>
      <w:pPr>
        <w:spacing w:after="0" w:line="182" w:lineRule="exact"/>
        <w:rPr>
          <w:sz w:val="20"/>
          <w:szCs w:val="20"/>
          <w:color w:val="auto"/>
        </w:rPr>
      </w:pPr>
    </w:p>
    <w:p>
      <w:pPr>
        <w:jc w:val="both"/>
        <w:ind w:left="1260" w:right="80"/>
        <w:spacing w:after="0" w:line="287" w:lineRule="auto"/>
        <w:rPr>
          <w:sz w:val="20"/>
          <w:szCs w:val="20"/>
          <w:color w:val="auto"/>
        </w:rPr>
      </w:pPr>
      <w:r>
        <w:rPr>
          <w:rFonts w:ascii="Arial" w:cs="Arial" w:eastAsia="Arial" w:hAnsi="Arial"/>
          <w:sz w:val="16"/>
          <w:szCs w:val="16"/>
          <w:color w:val="auto"/>
        </w:rPr>
        <w:t>Percentage ownership is based on 1,690,716,945 shares of Class A Common Stock outstanding, which includes (i) 1,646,366,945 shares of Class A Common Stock outstanding as of November 9, 2021, as reported in the Issuer’s Quarterly Report on Form 10-Q for the period ended September 30, 2021, filed with the Securities and Exchange Commission on November 15, 2021 (File No. 001-39408), and (ii)</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44,350,000 shares of Class A Common Stock issuable upon the exercise of the Private Placement Warrants owned by Churchill Sponsor.</w:t>
      </w:r>
    </w:p>
    <w:p>
      <w:pPr>
        <w:spacing w:after="0" w:line="230" w:lineRule="exact"/>
        <w:rPr>
          <w:sz w:val="20"/>
          <w:szCs w:val="20"/>
          <w:color w:val="auto"/>
        </w:rPr>
      </w:pPr>
    </w:p>
    <w:p>
      <w:pPr>
        <w:ind w:left="1820" w:hanging="566"/>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Amount beneficially owned:</w:t>
      </w:r>
    </w:p>
    <w:p>
      <w:pPr>
        <w:spacing w:after="0" w:line="27"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See responses to Item 9 on each cover page.</w:t>
      </w:r>
    </w:p>
    <w:p>
      <w:pPr>
        <w:spacing w:after="0" w:line="206" w:lineRule="exact"/>
        <w:rPr>
          <w:rFonts w:ascii="Arial" w:cs="Arial" w:eastAsia="Arial" w:hAnsi="Arial"/>
          <w:sz w:val="18"/>
          <w:szCs w:val="18"/>
          <w:color w:val="auto"/>
        </w:rPr>
      </w:pPr>
    </w:p>
    <w:p>
      <w:pPr>
        <w:ind w:left="1820" w:hanging="566"/>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Percent of class:</w:t>
      </w:r>
    </w:p>
    <w:p>
      <w:pPr>
        <w:spacing w:after="0" w:line="27"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See responses to Item 11 on each cover page.</w:t>
      </w:r>
    </w:p>
    <w:p>
      <w:pPr>
        <w:spacing w:after="0" w:line="210" w:lineRule="exact"/>
        <w:rPr>
          <w:rFonts w:ascii="Arial" w:cs="Arial" w:eastAsia="Arial" w:hAnsi="Arial"/>
          <w:sz w:val="18"/>
          <w:szCs w:val="18"/>
          <w:color w:val="auto"/>
        </w:rPr>
      </w:pPr>
    </w:p>
    <w:p>
      <w:pPr>
        <w:ind w:left="1820" w:hanging="566"/>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1" w:lineRule="exact"/>
        <w:rPr>
          <w:rFonts w:ascii="Arial" w:cs="Arial" w:eastAsia="Arial" w:hAnsi="Arial"/>
          <w:sz w:val="18"/>
          <w:szCs w:val="18"/>
          <w:color w:val="auto"/>
        </w:rPr>
      </w:pPr>
    </w:p>
    <w:p>
      <w:pPr>
        <w:ind w:left="2380" w:right="5700" w:hanging="559"/>
        <w:spacing w:after="0" w:line="386" w:lineRule="auto"/>
        <w:tabs>
          <w:tab w:leader="none" w:pos="2380" w:val="left"/>
        </w:tabs>
        <w:numPr>
          <w:ilvl w:val="1"/>
          <w:numId w:val="3"/>
        </w:numPr>
        <w:rPr>
          <w:rFonts w:ascii="Arial" w:cs="Arial" w:eastAsia="Arial" w:hAnsi="Arial"/>
          <w:sz w:val="15"/>
          <w:szCs w:val="15"/>
          <w:color w:val="auto"/>
        </w:rPr>
      </w:pPr>
      <w:r>
        <w:rPr>
          <w:rFonts w:ascii="Arial" w:cs="Arial" w:eastAsia="Arial" w:hAnsi="Arial"/>
          <w:sz w:val="15"/>
          <w:szCs w:val="15"/>
          <w:b w:val="1"/>
          <w:bCs w:val="1"/>
          <w:color w:val="auto"/>
        </w:rPr>
        <w:t xml:space="preserve">Sole power to vote or to direct the vote: </w:t>
      </w:r>
      <w:r>
        <w:rPr>
          <w:rFonts w:ascii="Arial" w:cs="Arial" w:eastAsia="Arial" w:hAnsi="Arial"/>
          <w:sz w:val="15"/>
          <w:szCs w:val="15"/>
          <w:color w:val="auto"/>
        </w:rPr>
        <w:t>See responses to Item 5 on each cover page.</w:t>
      </w:r>
    </w:p>
    <w:p>
      <w:pPr>
        <w:spacing w:after="0" w:line="93" w:lineRule="exact"/>
        <w:rPr>
          <w:rFonts w:ascii="Arial" w:cs="Arial" w:eastAsia="Arial" w:hAnsi="Arial"/>
          <w:sz w:val="15"/>
          <w:szCs w:val="15"/>
          <w:color w:val="auto"/>
        </w:rPr>
      </w:pPr>
    </w:p>
    <w:p>
      <w:pPr>
        <w:ind w:left="2380" w:right="5620" w:hanging="559"/>
        <w:spacing w:after="0" w:line="347" w:lineRule="auto"/>
        <w:tabs>
          <w:tab w:leader="none" w:pos="2380" w:val="left"/>
        </w:tabs>
        <w:numPr>
          <w:ilvl w:val="1"/>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See responses to Item 6 on each cover page.</w:t>
      </w:r>
    </w:p>
    <w:p>
      <w:pPr>
        <w:spacing w:after="0" w:line="115" w:lineRule="exact"/>
        <w:rPr>
          <w:rFonts w:ascii="Arial" w:cs="Arial" w:eastAsia="Arial" w:hAnsi="Arial"/>
          <w:sz w:val="16"/>
          <w:szCs w:val="16"/>
          <w:color w:val="auto"/>
        </w:rPr>
      </w:pPr>
    </w:p>
    <w:p>
      <w:pPr>
        <w:ind w:left="2380" w:right="4900" w:hanging="559"/>
        <w:spacing w:after="0" w:line="347" w:lineRule="auto"/>
        <w:tabs>
          <w:tab w:leader="none" w:pos="2380" w:val="left"/>
        </w:tabs>
        <w:numPr>
          <w:ilvl w:val="1"/>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See responses to Item 7 on each cover page.</w:t>
      </w:r>
    </w:p>
    <w:p>
      <w:pPr>
        <w:spacing w:after="0" w:line="115" w:lineRule="exact"/>
        <w:rPr>
          <w:rFonts w:ascii="Arial" w:cs="Arial" w:eastAsia="Arial" w:hAnsi="Arial"/>
          <w:sz w:val="16"/>
          <w:szCs w:val="16"/>
          <w:color w:val="auto"/>
        </w:rPr>
      </w:pPr>
    </w:p>
    <w:p>
      <w:pPr>
        <w:ind w:left="2380" w:right="4680" w:hanging="559"/>
        <w:spacing w:after="0" w:line="347" w:lineRule="auto"/>
        <w:tabs>
          <w:tab w:leader="none" w:pos="2380" w:val="left"/>
        </w:tabs>
        <w:numPr>
          <w:ilvl w:val="1"/>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See responses to Item 8 on each cover page.</w:t>
      </w:r>
    </w:p>
    <w:p>
      <w:pPr>
        <w:spacing w:after="0" w:line="11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260" w:right="3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260" w:right="640" w:hanging="1241"/>
        <w:spacing w:after="0" w:line="282" w:lineRule="auto"/>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 w:name="page7"/>
    <w:bookmarkEnd w:id="6"/>
    <w:p>
      <w:pPr>
        <w:ind w:left="40"/>
        <w:spacing w:after="0"/>
        <w:tabs>
          <w:tab w:leader="none" w:pos="5040" w:val="left"/>
          <w:tab w:leader="none" w:pos="10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157480</wp:posOffset>
            </wp:positionV>
            <wp:extent cx="14401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18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158559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5595" cy="188595"/>
                    </a:xfrm>
                    <a:prstGeom prst="rect">
                      <a:avLst/>
                    </a:prstGeom>
                    <a:noFill/>
                  </pic:spPr>
                </pic:pic>
              </a:graphicData>
            </a:graphic>
          </wp:anchor>
        </w:drawing>
        <w:t>CUSIP No. 549498103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color w:val="auto"/>
        </w:rPr>
        <w:t>Page7 of 9</w:t>
      </w:r>
    </w:p>
    <w:p>
      <w:pPr>
        <w:sectPr>
          <w:pgSz w:w="11900" w:h="16838" w:orient="portrait"/>
          <w:cols w:equalWidth="0" w:num="1">
            <w:col w:w="11200"/>
          </w:cols>
          <w:pgMar w:left="320" w:top="27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jc w:val="center"/>
        <w:ind w:right="76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color w:val="auto"/>
        </w:rPr>
        <w:t>Certification.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type w:val="continuous"/>
        </w:sectPr>
      </w:pPr>
    </w:p>
    <w:bookmarkStart w:id="7" w:name="page8"/>
    <w:bookmarkEnd w:id="7"/>
    <w:p>
      <w:pPr>
        <w:ind w:left="40"/>
        <w:spacing w:after="0"/>
        <w:tabs>
          <w:tab w:leader="none" w:pos="5040" w:val="left"/>
          <w:tab w:leader="none" w:pos="10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157480</wp:posOffset>
            </wp:positionV>
            <wp:extent cx="14401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18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158559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5595" cy="188595"/>
                    </a:xfrm>
                    <a:prstGeom prst="rect">
                      <a:avLst/>
                    </a:prstGeom>
                    <a:noFill/>
                  </pic:spPr>
                </pic:pic>
              </a:graphicData>
            </a:graphic>
          </wp:anchor>
        </w:drawing>
        <w:t>CUSIP No. 549498103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8 of 9</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Sponsor IV LLC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4480" w:type="dxa"/>
            <w:vAlign w:val="bottom"/>
          </w:tcPr>
          <w:p>
            <w:pPr>
              <w:spacing w:after="0"/>
              <w:rPr>
                <w:sz w:val="20"/>
                <w:szCs w:val="20"/>
                <w:color w:val="auto"/>
              </w:rPr>
            </w:pPr>
            <w:r>
              <w:rPr>
                <w:rFonts w:ascii="Arial" w:cs="Arial" w:eastAsia="Arial" w:hAnsi="Arial"/>
                <w:sz w:val="18"/>
                <w:szCs w:val="18"/>
                <w:color w:val="auto"/>
              </w:rPr>
              <w:t>M. Klein Associates, Inc., its manager</w:t>
            </w:r>
          </w:p>
        </w:tc>
        <w:tc>
          <w:tcPr>
            <w:tcW w:w="560" w:type="dxa"/>
            <w:vAlign w:val="bottom"/>
          </w:tcPr>
          <w:p>
            <w:pPr>
              <w:spacing w:after="0"/>
              <w:rPr>
                <w:sz w:val="20"/>
                <w:szCs w:val="20"/>
                <w:color w:val="auto"/>
              </w:rPr>
            </w:pPr>
          </w:p>
        </w:tc>
      </w:tr>
      <w:tr>
        <w:trPr>
          <w:trHeight w:val="418"/>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Taragin</w:t>
            </w:r>
          </w:p>
        </w:tc>
        <w:tc>
          <w:tcPr>
            <w:tcW w:w="560" w:type="dxa"/>
            <w:vAlign w:val="bottom"/>
          </w:tcPr>
          <w:p>
            <w:pPr>
              <w:spacing w:after="0"/>
              <w:rPr>
                <w:sz w:val="24"/>
                <w:szCs w:val="24"/>
                <w:color w:val="auto"/>
              </w:rPr>
            </w:pP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Jay Taragin</w:t>
            </w:r>
          </w:p>
        </w:tc>
        <w:tc>
          <w:tcPr>
            <w:tcW w:w="560" w:type="dxa"/>
            <w:vAlign w:val="bottom"/>
          </w:tcPr>
          <w:p>
            <w:pPr>
              <w:spacing w:after="0"/>
              <w:rPr>
                <w:sz w:val="16"/>
                <w:szCs w:val="16"/>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60" w:type="dxa"/>
            <w:vAlign w:val="bottom"/>
          </w:tcPr>
          <w:p>
            <w:pPr>
              <w:spacing w:after="0"/>
              <w:rPr>
                <w:sz w:val="20"/>
                <w:szCs w:val="20"/>
                <w:color w:val="auto"/>
              </w:rPr>
            </w:pPr>
          </w:p>
        </w:tc>
      </w:tr>
      <w:tr>
        <w:trPr>
          <w:trHeight w:val="432"/>
        </w:trPr>
        <w:tc>
          <w:tcPr>
            <w:tcW w:w="10680" w:type="dxa"/>
            <w:vAlign w:val="bottom"/>
            <w:gridSpan w:val="2"/>
          </w:tcPr>
          <w:p>
            <w:pPr>
              <w:ind w:left="5640"/>
              <w:spacing w:after="0"/>
              <w:rPr>
                <w:sz w:val="20"/>
                <w:szCs w:val="20"/>
                <w:color w:val="auto"/>
              </w:rPr>
            </w:pPr>
            <w:r>
              <w:rPr>
                <w:rFonts w:ascii="Arial" w:cs="Arial" w:eastAsia="Arial" w:hAnsi="Arial"/>
                <w:sz w:val="18"/>
                <w:szCs w:val="18"/>
                <w:b w:val="1"/>
                <w:bCs w:val="1"/>
                <w:color w:val="auto"/>
              </w:rPr>
              <w:t>M. Klein Associates, Inc.</w:t>
            </w:r>
          </w:p>
        </w:tc>
        <w:tc>
          <w:tcPr>
            <w:tcW w:w="56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Taragin</w:t>
            </w:r>
          </w:p>
        </w:tc>
        <w:tc>
          <w:tcPr>
            <w:tcW w:w="560" w:type="dxa"/>
            <w:vAlign w:val="bottom"/>
          </w:tcPr>
          <w:p>
            <w:pPr>
              <w:spacing w:after="0"/>
              <w:rPr>
                <w:sz w:val="24"/>
                <w:szCs w:val="24"/>
                <w:color w:val="auto"/>
              </w:rPr>
            </w:pP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Jay Taragin</w:t>
            </w:r>
          </w:p>
        </w:tc>
        <w:tc>
          <w:tcPr>
            <w:tcW w:w="560" w:type="dxa"/>
            <w:vAlign w:val="bottom"/>
          </w:tcPr>
          <w:p>
            <w:pPr>
              <w:spacing w:after="0"/>
              <w:rPr>
                <w:sz w:val="16"/>
                <w:szCs w:val="16"/>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60" w:type="dxa"/>
            <w:vAlign w:val="bottom"/>
          </w:tcPr>
          <w:p>
            <w:pPr>
              <w:spacing w:after="0"/>
              <w:rPr>
                <w:sz w:val="20"/>
                <w:szCs w:val="20"/>
                <w:color w:val="auto"/>
              </w:rPr>
            </w:pPr>
          </w:p>
        </w:tc>
      </w:tr>
      <w:tr>
        <w:trPr>
          <w:trHeight w:val="432"/>
        </w:trPr>
        <w:tc>
          <w:tcPr>
            <w:tcW w:w="10680" w:type="dxa"/>
            <w:vAlign w:val="bottom"/>
            <w:gridSpan w:val="2"/>
          </w:tcPr>
          <w:p>
            <w:pPr>
              <w:ind w:left="5640"/>
              <w:spacing w:after="0"/>
              <w:rPr>
                <w:sz w:val="20"/>
                <w:szCs w:val="20"/>
                <w:color w:val="auto"/>
              </w:rPr>
            </w:pPr>
            <w:r>
              <w:rPr>
                <w:rFonts w:ascii="Arial" w:cs="Arial" w:eastAsia="Arial" w:hAnsi="Arial"/>
                <w:sz w:val="18"/>
                <w:szCs w:val="18"/>
                <w:b w:val="1"/>
                <w:bCs w:val="1"/>
                <w:color w:val="auto"/>
              </w:rPr>
              <w:t>Michael Klein</w:t>
            </w:r>
          </w:p>
        </w:tc>
        <w:tc>
          <w:tcPr>
            <w:tcW w:w="56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Klein</w:t>
            </w:r>
          </w:p>
        </w:tc>
        <w:tc>
          <w:tcPr>
            <w:tcW w:w="560" w:type="dxa"/>
            <w:vAlign w:val="bottom"/>
          </w:tcPr>
          <w:p>
            <w:pPr>
              <w:spacing w:after="0"/>
              <w:rPr>
                <w:sz w:val="24"/>
                <w:szCs w:val="24"/>
                <w:color w:val="auto"/>
              </w:rPr>
            </w:pPr>
          </w:p>
        </w:tc>
      </w:tr>
      <w:tr>
        <w:trPr>
          <w:trHeight w:val="224"/>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Michael Klein</w:t>
            </w:r>
          </w:p>
        </w:tc>
        <w:tc>
          <w:tcPr>
            <w:tcW w:w="560" w:type="dxa"/>
            <w:vAlign w:val="bottom"/>
          </w:tcPr>
          <w:p>
            <w:pPr>
              <w:spacing w:after="0"/>
              <w:rPr>
                <w:sz w:val="19"/>
                <w:szCs w:val="19"/>
                <w:color w:val="auto"/>
              </w:rPr>
            </w:pPr>
          </w:p>
        </w:tc>
      </w:tr>
      <w:tr>
        <w:trPr>
          <w:trHeight w:val="661"/>
        </w:trPr>
        <w:tc>
          <w:tcPr>
            <w:tcW w:w="62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2460" w:type="dxa"/>
            <w:vAlign w:val="bottom"/>
            <w:tcBorders>
              <w:top w:val="single" w:sz="8" w:color="auto"/>
              <w:bottom w:val="single" w:sz="8" w:color="auto"/>
              <w:right w:val="single" w:sz="8" w:color="auto"/>
            </w:tcBorders>
            <w:gridSpan w:val="5"/>
          </w:tcPr>
          <w:p>
            <w:pPr>
              <w:spacing w:after="0"/>
              <w:rPr>
                <w:sz w:val="20"/>
                <w:szCs w:val="20"/>
                <w:color w:val="auto"/>
              </w:rPr>
            </w:pPr>
            <w:r>
              <w:rPr>
                <w:rFonts w:ascii="Arial" w:cs="Arial" w:eastAsia="Arial" w:hAnsi="Arial"/>
                <w:sz w:val="18"/>
                <w:szCs w:val="18"/>
                <w:b w:val="1"/>
                <w:bCs w:val="1"/>
                <w:color w:val="auto"/>
              </w:rPr>
              <w:t>CUSIP No. 549498103</w:t>
            </w:r>
          </w:p>
        </w:tc>
        <w:tc>
          <w:tcPr>
            <w:tcW w:w="6500" w:type="dxa"/>
            <w:vAlign w:val="bottom"/>
            <w:tcBorders>
              <w:right w:val="single" w:sz="8" w:color="auto"/>
            </w:tcBorders>
            <w:gridSpan w:val="4"/>
          </w:tcPr>
          <w:p>
            <w:pPr>
              <w:ind w:left="25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gridSpan w:val="2"/>
          </w:tcPr>
          <w:p>
            <w:pPr>
              <w:ind w:left="1380"/>
              <w:spacing w:after="0"/>
              <w:rPr>
                <w:sz w:val="20"/>
                <w:szCs w:val="20"/>
                <w:color w:val="auto"/>
              </w:rPr>
            </w:pPr>
            <w:r>
              <w:rPr>
                <w:rFonts w:ascii="Arial" w:cs="Arial" w:eastAsia="Arial" w:hAnsi="Arial"/>
                <w:sz w:val="18"/>
                <w:szCs w:val="18"/>
                <w:color w:val="auto"/>
                <w:w w:val="89"/>
              </w:rPr>
              <w:t>Page 9 of 9</w:t>
            </w:r>
          </w:p>
        </w:tc>
      </w:tr>
      <w:tr>
        <w:trPr>
          <w:trHeight w:val="823"/>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500" w:type="dxa"/>
            <w:vAlign w:val="bottom"/>
            <w:gridSpan w:val="4"/>
          </w:tcPr>
          <w:p>
            <w:pPr>
              <w:ind w:left="2600"/>
              <w:spacing w:after="0"/>
              <w:rPr>
                <w:sz w:val="20"/>
                <w:szCs w:val="20"/>
                <w:color w:val="auto"/>
              </w:rPr>
            </w:pPr>
            <w:r>
              <w:rPr>
                <w:rFonts w:ascii="Arial" w:cs="Arial" w:eastAsia="Arial" w:hAnsi="Arial"/>
                <w:sz w:val="18"/>
                <w:szCs w:val="18"/>
                <w:b w:val="1"/>
                <w:bCs w:val="1"/>
                <w:color w:val="auto"/>
              </w:rPr>
              <w:t>Exhibit Index</w:t>
            </w: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3"/>
        </w:trPr>
        <w:tc>
          <w:tcPr>
            <w:tcW w:w="1240" w:type="dxa"/>
            <w:vAlign w:val="bottom"/>
            <w:gridSpan w:val="4"/>
          </w:tcPr>
          <w:p>
            <w:pPr>
              <w:ind w:left="20"/>
              <w:spacing w:after="0"/>
              <w:rPr>
                <w:sz w:val="20"/>
                <w:szCs w:val="20"/>
                <w:color w:val="auto"/>
              </w:rPr>
            </w:pPr>
            <w:r>
              <w:rPr>
                <w:rFonts w:ascii="Arial" w:cs="Arial" w:eastAsia="Arial" w:hAnsi="Arial"/>
                <w:sz w:val="18"/>
                <w:szCs w:val="18"/>
                <w:b w:val="1"/>
                <w:bCs w:val="1"/>
                <w:color w:val="auto"/>
              </w:rPr>
              <w:t>Exhibit No.</w:t>
            </w: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26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9"/>
        </w:trPr>
        <w:tc>
          <w:tcPr>
            <w:tcW w:w="1140" w:type="dxa"/>
            <w:vAlign w:val="bottom"/>
            <w:tcBorders>
              <w:top w:val="single" w:sz="8" w:color="auto"/>
            </w:tcBorders>
            <w:gridSpan w:val="3"/>
          </w:tcPr>
          <w:p>
            <w:pPr>
              <w:ind w:left="20"/>
              <w:spacing w:after="0" w:line="169" w:lineRule="exact"/>
              <w:rPr>
                <w:rFonts w:ascii="Arial" w:cs="Arial" w:eastAsia="Arial" w:hAnsi="Arial"/>
                <w:sz w:val="18"/>
                <w:szCs w:val="18"/>
                <w:color w:val="0000EE"/>
              </w:rPr>
            </w:pPr>
            <w:hyperlink r:id="rId26">
              <w:r>
                <w:rPr>
                  <w:rFonts w:ascii="Arial" w:cs="Arial" w:eastAsia="Arial" w:hAnsi="Arial"/>
                  <w:sz w:val="18"/>
                  <w:szCs w:val="18"/>
                  <w:color w:val="0000EE"/>
                </w:rPr>
                <w:t>Exhibit 1</w:t>
              </w:r>
            </w:hyperlink>
          </w:p>
        </w:tc>
        <w:tc>
          <w:tcPr>
            <w:tcW w:w="100" w:type="dxa"/>
            <w:vAlign w:val="bottom"/>
          </w:tcPr>
          <w:p>
            <w:pPr>
              <w:spacing w:after="0"/>
              <w:rPr>
                <w:sz w:val="14"/>
                <w:szCs w:val="14"/>
                <w:color w:val="auto"/>
              </w:rPr>
            </w:pPr>
          </w:p>
        </w:tc>
        <w:tc>
          <w:tcPr>
            <w:tcW w:w="10000" w:type="dxa"/>
            <w:vAlign w:val="bottom"/>
            <w:tcBorders>
              <w:top w:val="single" w:sz="8" w:color="auto"/>
            </w:tcBorders>
            <w:gridSpan w:val="8"/>
          </w:tcPr>
          <w:p>
            <w:pPr>
              <w:ind w:left="20"/>
              <w:spacing w:after="0" w:line="169" w:lineRule="exact"/>
              <w:rPr>
                <w:rFonts w:ascii="Arial" w:cs="Arial" w:eastAsia="Arial" w:hAnsi="Arial"/>
                <w:sz w:val="18"/>
                <w:szCs w:val="18"/>
                <w:color w:val="0000EE"/>
                <w:w w:val="92"/>
              </w:rPr>
            </w:pPr>
            <w:hyperlink r:id="rId26">
              <w:r>
                <w:rPr>
                  <w:rFonts w:ascii="Arial" w:cs="Arial" w:eastAsia="Arial" w:hAnsi="Arial"/>
                  <w:sz w:val="18"/>
                  <w:szCs w:val="18"/>
                  <w:color w:val="0000EE"/>
                  <w:w w:val="92"/>
                </w:rPr>
                <w:t>Joint Filing Agreement, dated as of February 16, 2021, by and among Churchill Sponsor IV LLC, M. Klein Associates, Inc. and Michael</w:t>
              </w:r>
            </w:hyperlink>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60" w:type="dxa"/>
            <w:vAlign w:val="bottom"/>
            <w:gridSpan w:val="4"/>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gridSpan w:val="6"/>
          </w:tcPr>
          <w:p>
            <w:pPr>
              <w:ind w:left="20"/>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Klein (incorporated by reference to Exhibit 1 of Schedule 13G filed on February 16, 2021).</w:t>
              </w:r>
            </w:hyperlink>
          </w:p>
        </w:tc>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95"/>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260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1660" w:type="dxa"/>
            <w:vAlign w:val="bottom"/>
            <w:tcBorders>
              <w:top w:val="single" w:sz="8" w:color="0000EE"/>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hyperlink" Target="https://www.sec.gov/Archives/edgar/data/1811210/000095014221000645/eh210131547_13g-cc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2022-02-12T03:37:56Z</dcterms:created>
  <dcterms:modified xsi:type="dcterms:W3CDTF">2022-02-12T03:37:56Z</dcterms:modified>
</cp:coreProperties>
</file>