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829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829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AUGUST GLENN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04/24/2023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04/24/2023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32,258</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82"/>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Borders>
              <w:bottom w:val="single" w:sz="8" w:color="2C2C2C"/>
            </w:tcBorders>
          </w:tcPr>
          <w:p>
            <w:pPr>
              <w:jc w:val="right"/>
              <w:ind w:right="274"/>
              <w:spacing w:after="0"/>
              <w:rPr>
                <w:sz w:val="20"/>
                <w:szCs w:val="20"/>
                <w:color w:val="auto"/>
              </w:rPr>
            </w:pPr>
            <w:r>
              <w:rPr>
                <w:rFonts w:ascii="Times New Roman" w:cs="Times New Roman" w:eastAsia="Times New Roman" w:hAnsi="Times New Roman"/>
                <w:sz w:val="17"/>
                <w:szCs w:val="17"/>
                <w:color w:val="0000FF"/>
              </w:rPr>
              <w:t>53,289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OHA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7,000,000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Co-</w:t>
      </w:r>
    </w:p>
    <w:p>
      <w:pPr>
        <w:spacing w:after="0" w:line="11"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Investment</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III, LLP</w:t>
      </w:r>
      <w:r>
        <w:rPr>
          <w:rFonts w:ascii="Times New Roman" w:cs="Times New Roman" w:eastAsia="Times New Roman" w:hAnsi="Times New Roman"/>
          <w:sz w:val="22"/>
          <w:szCs w:val="22"/>
          <w:color w:val="008000"/>
          <w:vertAlign w:val="superscript"/>
        </w:rPr>
        <w:t>(2)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Interests shown consist of 7,000,000 shares of Common Stock held by OHA Partner Global Co-Investment III, LLP ("OHA PGCI3"). Mr. August has investment control over OHA PGCI3 and may be deemed to be a beneficial owner of such shares held by OHA PGCI3. The shares of Common Stock held by OHA PGCI3 were received as part of a distribution from Churchill Sponsor IV LLC applying equally to all securities of a class in January 2023 and Mr. August disclaims beneficial ownership of such shares other than to the extent of his pecuniary interest therein.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Glenn R.</w:t>
        <w:tab/>
        <w:t>04/26/2023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August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025"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2023-04-26T20:42:22Z</dcterms:created>
  <dcterms:modified xsi:type="dcterms:W3CDTF">2023-04-26T20:42:22Z</dcterms:modified>
</cp:coreProperties>
</file>