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24,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w:t>
            </w: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On March 24, 2024, Lucid Group, Inc. (the “Company”) entered into a subscription agreement (the “Subscription Agreement”) between the Company and Ayar Third Investment Company, a single shareholder limited liability company organized under the laws of the Kingdom of Saudi Arabia (“Ayar”), an affiliate of the Public Investment Fund (“PIF”) and the Company’s majority shareholder. Pursuant to the Subscription Agreement, Ayar agreed to purchase from the Company 100,000 shares of its Series A Convertible Preferred Stock, par value $0.0001 per share (the “Convertible Preferred Stock”), for an aggregate purchase price of $1,000,000,000.00 in a private placement (the “Private Placement”). The Private Placement is expected to close no later than</w:t>
      </w:r>
    </w:p>
    <w:p>
      <w:pPr>
        <w:spacing w:after="0" w:line="3"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of the Subscription Agreement and is subject to customary closing conditions. The Convertible Preferred Stock will be convertible into the Company’s Class A common stock, par value $0.0001 per share (“Common Stock”), and initially convertible into approximately 278.15 million shares of Common Stock in the aggregate (approximately 12% of the Company’s issued and outstanding Common Stock), at an initial conversion price of $3.5952 per share (the “Conversion Price”). The Conversion Price is subject to customary anti-dilution adjustments, including in the event of any stock split, stock dividend, recapitalization or similar events.</w:t>
      </w:r>
    </w:p>
    <w:p>
      <w:pPr>
        <w:spacing w:after="0" w:line="2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shares of Convertible Preferred Stock sold to Ayar pursuant to the Subscription Agreement will be issued pursuant to a Certificate of Designations to be filed with the Secretary of State of the State of Delaware on or before the closing of the Private Placement and will be sold in reliance on the exemption from registration provided in Section 4(a)(2) of the Securities Act of 1933, as amended (the “Securities Act”). The shares of Convertible Preferred Stock and the shares of Common Stock issuable upon conversion thereof will be subject to the Investor Rights Agreement, dated as of February 22, 2021, by and among the Company, Ayar, and the other parties thereto, as amended from time to time (the “Investor Rights Agreement”), which governs the registration for resale of such shares of Convertible Preferred Stock and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 Ayar has agreed, with certain exceptions, that without prior written consent of the Company, it will not, for twelve months after the date of the closing of the Private Placement:</w:t>
      </w:r>
    </w:p>
    <w:p>
      <w:pPr>
        <w:spacing w:after="0" w:line="162" w:lineRule="exact"/>
        <w:rPr>
          <w:sz w:val="20"/>
          <w:szCs w:val="20"/>
          <w:color w:val="auto"/>
        </w:rPr>
      </w:pPr>
    </w:p>
    <w:p>
      <w:pPr>
        <w:ind w:left="660" w:right="100" w:hanging="328"/>
        <w:spacing w:after="0" w:line="25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Convertible Preferred Stock or any shares of Common Stock issued pursuant to the terms thereof; or</w:t>
      </w:r>
    </w:p>
    <w:p>
      <w:pPr>
        <w:spacing w:after="0" w:line="1" w:lineRule="exact"/>
        <w:rPr>
          <w:rFonts w:ascii="Times New Roman" w:cs="Times New Roman" w:eastAsia="Times New Roman" w:hAnsi="Times New Roman"/>
          <w:sz w:val="18"/>
          <w:szCs w:val="18"/>
          <w:color w:val="auto"/>
        </w:rPr>
      </w:pPr>
    </w:p>
    <w:p>
      <w:pPr>
        <w:jc w:val="both"/>
        <w:ind w:left="660" w:right="1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any other agreement or any transaction that transfers, in whole or in part, directly or indirectly, the economic consequence of ownership of the Convertible Preferred Stock or any shares of Common Stock issued pursuant to the terms thereof, whether any such swap or transaction is to be settled by delivery of Convertible Preferred Stock, Common Stock or other securities, in cash or otherwise; or</w:t>
      </w:r>
    </w:p>
    <w:p>
      <w:pPr>
        <w:spacing w:after="0" w:line="1"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short sale of, grant any option for the purchase of, or enter into any hedging or similar transaction with the same economic effect as a short sale of or the purpose of which is to offset the loss that results from a decline in the market price of Convertible Preferred Stock or the shares of Common Stock issued pursuant to the terms thereof.</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the Company’s board of directors (the “Board”) and made to all holders of shares of the Company’s capital stock involving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right="880"/>
        <w:spacing w:after="0" w:line="282" w:lineRule="auto"/>
        <w:rPr>
          <w:sz w:val="20"/>
          <w:szCs w:val="20"/>
          <w:color w:val="auto"/>
        </w:rPr>
      </w:pPr>
      <w:r>
        <w:rPr>
          <w:rFonts w:ascii="Times New Roman" w:cs="Times New Roman" w:eastAsia="Times New Roman" w:hAnsi="Times New Roman"/>
          <w:sz w:val="18"/>
          <w:szCs w:val="18"/>
          <w:color w:val="auto"/>
        </w:rPr>
        <w:t>The description of the Subscription Agreement does not purport to be complete and is qualified in its entirety by reference to the full text of the Subscription Agreement included as Exhibit 10.1 to this Current Report on Form 8-K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Investor Rights Agreement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Private Placement, the Company will enter into an amendment to the Investor Rights Agreement (the “Third IRA Amendment”). Pursuant to the Third IRA Amendment, Ayar will be entitled to certain registration rights, including piggy-back and shelf registration rights, with respect to the shares of Convertible Preferred Stock and any shares of Common Stock issuable upon conversion thereof.</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description of the Third IRA Amendment does not purport to be complete and is qualified in its entirety by reference to the form of Third IRA Amendment, which is included in the Subscription Agreement that is filed as Exhibit 10.1 to this Current Report on Form 8-K and incorporated herein by reference, and to the final Third IRA Amendment which will be filed with a subsequent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Designation of the Convertible Preferred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and Dividend</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Convertible Preferred Stock will rank senior to the Common Stock with respect to dividends and distributions of assets upon the Company’s liquidation, dissolution or winding up. The Convertible Preferred Stock will have an initial value of $10,000 per share (the “Initial Value”). Dividends on the Convertible Preferred Stock will be payable in the form of compounded dividends upon each share of Convertible Preferred Stock (such payment in kind, “Compounded Returns”). Dividends will accrue on the Initial Value (as increased for any Compounded Dividends previously compounded thereon) of each share of Convertible Preferred Stock at a rate of 9% per annum and will compound on the basis of quarterly dividend payment dates on each March 31, June 30, September 30 and December 31 of each year, commencing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Upon a liquidation, dissolution or winding up of the Company, each holder of shares of Convertible Preferred Stock (“Holder”) will be entitled to receive, with respect to each share of then-outstanding Convertible Preferred Stock, out of the assets of the Company available for distribution to its stockholders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any liquidation parity securities) an amount in cash equal to the greater of (a) an amount per share of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“Accrued Value”) as of the relevant date (as defined in the Certificate of Designations of Series A Convertible Preferred Stock of the Company (the “Certificate of Designations”)) multiplied by (ii) the relevant percentage (as defined in the Certificate of Designations) (the product of (i) and (ii), the “Minimum Consideration”); and (b) the amount that such Holder would have received with respect to such share of Convertible Preferred Stock based on its Accrued Value if all shares of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Each share of Convertible Preferred Stock will be convertible, at the option of the respective Holder, from time to time after the initial issue date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the Common Stock shall be entitled to vote, each Holder will be entitled to the number of votes equal to the number of whole shares of Common Stock into which the aggregate shares of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will be entitled to notice of any meeting of stockholders and, except as otherwise provided in the Certificate of Designations or otherwise required by law, to vote together as a single class with the holders of Common Stock and any other class or series of stock entitled to vote thereon. The voting power of Holders is subject to a voting cap per share equal to the quotient of the $10,000 Initial Value and $2.77 (the “Minimum Price” as calculated in accordance with the Nasdaq Listing Rules) (the “Voting Cap”).</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long as at least 10% of the aggregate number of shares of the Convertible Preferred Stock issued on the Initial Issue Date remain outstanding, and subject to certain other conditions, Holders will be entitled to a separate class vote with respect to, among other things, amendments to the Company’s organizational documents that have an adverse effect on the Convertible Preferred Stock, authorizations or issuances by the Company of capital stock of the Company that ranks senior or equal to the Convertible Preferred Stock with respect to dividends or distributions on liquidation or the terms of which provide for cash dividends (other than the Common Stock), winding-up and dissolution, and decreases in the number of authorized shares of Convertible Preferred Stock. The Company also agreed that as long as Ayar owns at least 50% of the Convertible Preferred Stock issued on the Initial Issue Date, the Company will comply with certain debt incurrence covenants in its Credit Agreement, dated as of June 9, 2022, by and among the Company, as the Borrower Representative, the other Borrowers party thereto from time to time, the Lenders and Issuing Banks from time to time party thereto and Bank of America, N.A., as Administrative Agent, as amended, which agreement may be waived with the sole consent of Ayar.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Junior and Parity Securities</w:t>
      </w:r>
    </w:p>
    <w:p>
      <w:pPr>
        <w:spacing w:after="0" w:line="22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Subject to certain exceptions, unless all accumulated and unpaid dividends on the Convertible Preferred Stock for all preceding quarterly dividend payment periods have been declared upon all outstanding shares of Convertible Preferred Stock through the most recently completed dividend period, the Company</w:t>
      </w:r>
    </w:p>
    <w:p>
      <w:pPr>
        <w:spacing w:after="0" w:line="1" w:lineRule="exact"/>
        <w:rPr>
          <w:sz w:val="20"/>
          <w:szCs w:val="20"/>
          <w:color w:val="auto"/>
        </w:rPr>
      </w:pPr>
    </w:p>
    <w:p>
      <w:pPr>
        <w:ind w:right="20" w:firstLine="8"/>
        <w:spacing w:after="0" w:line="25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repurchase, redeem or otherwise acquire shares of any parity stock or any junior stock (which includes the Common Stock), (2) may not declare or pay dividends on any junior stock (which includes the Common Stock) and (3) may not declare or pay dividends on any parity stock, unless the respective amounts of dividends declared on the Convertible Preferred Stock and each such other class or series of dividend parity stock bear the same ratio to each other as all accumulated and unpaid dividends per share of the Convertible Preferred Stock and such class or series of parity stock (subject to their having been declared by the Board out of legally available funds) bear to each other, in proportion to their respective liquidation preferences at the time of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or after the third anniversary of the Initial Issue Date, if at any time (i) the daily VWAP (as defined in the Certificate of Designations) of the Common Stock has been at least 200% of the Conversion Price for at least twenty (20) trading days (whether or not consecutive) during any thirty (30) consecutive trading days (including the last day of such period) and (ii) certain Common Stock liquidity conditions (as defined in the Certificate of Designations) are satisfied, the Company will have the right, exercisable at its election within fifteen (15) business days following completion of the applicable thirty (30) trading day period, to cause all or any portion of the Convertible Preferred Stock to convert into Common Stock. The Company will be required to pay an additional amount per share of Convertible Preferred Stock payable in cash, shares of Common Stock valued based on a five-day average daily VWAP (with the number of shares of Common Stock rounded up to the nearest whole share) or a combination thereof in respect of such conversion equal to the greater of (x) the difference between (i) the Minimum Consideration and (ii) the value of the shares of Common Stock delivered upon mandatory conversion thereof and (y) zero.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Change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Upon a “fundamental change” (as defined in the Certificate of Designations), the Holders will be entitled, on the fundamental change repurchase date specified by the Company, to receive an amount equal to the greater of (a) the Minimum Consideration and (b) an amount equal to the value that such Holder would have received if it had converted its shares of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are not satisfied.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or after the fifth anniversary of the Initial Issue Date, the Company may redeem all or any portion of the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Certificate of Designations) are not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Rules</w:t>
      </w:r>
    </w:p>
    <w:p>
      <w:pPr>
        <w:spacing w:after="0" w:line="22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Certificate of Designations will provide that the number of shares of Common Stock deliverable upon conversion, redemption or repurchase of the Convertible Preferred Stock will be limited as required by applicable Nasdaq listing rules, unless the Company shall have obtained any required stockholder approval. Lucid and Ayar have agreed to cooperate reasonably to obtain, and Ayar has agreed to consent in respect of such stockholder approval no later than 18 months following the closing of the Private Placement. The Convertible Preferred Stock will be initially convertible into approximately 278.15 million shares of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for Nonpayment</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Certificate of Designations will provide that the dividend rate described above will be increased to a rate not exceeding 15% per annum upon certain events of noncompliance relating to a failure by the Company to deliver consideration due in connection with a fundamental change or optional redemption.</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form of Certificate of Designations of the Company’s Series A Convertible Preferred Stock does not purport to be complete and is qualified in its entirety by reference to the form of Certificate of Designations, which is included in the Subscription Agreement that is filed as Exhibit 10.1 to this Current Report on Form 8-K and incorporated herein by reference, and to the final Certificate of Designations of the Company’s Series A Convertible Preferred Stock, which will be filed with a subsequent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Item 1.01 above, pursuant to the Subscription Agreement, the Company has agreed to sell an aggregate of 100,000 shares of Convertible Preferred Stock. The offer and sale of the shares of Convertible Preferred Stock will be made in reliance on an exemption from registration under the Securities Act pursuant to Section 4(a)(2) thereof. The Company will rely on this exemption from registration based in part on representations made by Ayar in the Subscription Agreement. The shares of Common Stock issuable upon conversion of shares of the Convertible Preferred Stock will be issued in reliance upon the exemption from registration in Section 3(a)(9) of the Securities Act. The disclosure set forth in Item 1.01 under the caption “Private Placement” above is incorporated by reference into this Item 3.02.</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Exhibit</w:t>
            </w:r>
          </w:p>
        </w:tc>
        <w:tc>
          <w:tcPr>
            <w:tcW w:w="7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8"/>
              </w:rPr>
              <w:t>Number</w:t>
            </w:r>
          </w:p>
        </w:tc>
        <w:tc>
          <w:tcPr>
            <w:tcW w:w="9880" w:type="dxa"/>
            <w:vAlign w:val="bottom"/>
            <w:gridSpan w:val="4"/>
          </w:tcPr>
          <w:p>
            <w:pPr>
              <w:ind w:left="4520"/>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14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Subscription Agreement, dated March 24, 2024, between Lucid Group, Inc. and Ayar Third Investment Company (including form of</w:t>
            </w: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Certificate of Designations related to the Series A Convertible Preferred Stock and form of Amendment No. 3 to the Investor Rights</w:t>
            </w:r>
          </w:p>
        </w:tc>
        <w:tc>
          <w:tcPr>
            <w:tcW w:w="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 by and among Lucid Group, Inc., Ayar Third Investment Company, and the other parties thereto).</w:t>
            </w:r>
          </w:p>
        </w:tc>
        <w:tc>
          <w:tcPr>
            <w:tcW w:w="2020" w:type="dxa"/>
            <w:vAlign w:val="bottom"/>
            <w:gridSpan w:val="3"/>
          </w:tcPr>
          <w:p>
            <w:pPr>
              <w:spacing w:after="0"/>
              <w:rPr>
                <w:sz w:val="17"/>
                <w:szCs w:val="17"/>
                <w:color w:val="auto"/>
              </w:rPr>
            </w:pPr>
          </w:p>
        </w:tc>
      </w:tr>
      <w:tr>
        <w:trPr>
          <w:trHeight w:val="23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432"/>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25, 2024</w:t>
      </w:r>
      <w:r>
        <w:rPr>
          <w:sz w:val="20"/>
          <w:szCs w:val="20"/>
          <w:color w:val="auto"/>
        </w:rPr>
        <w:tab/>
      </w: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Gagan Dhingra</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194310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INVESTOR</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480060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0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34"/>
        </w:trPr>
        <w:tc>
          <w:tcPr>
            <w:tcW w:w="1040" w:type="dxa"/>
            <w:vAlign w:val="bottom"/>
          </w:tcPr>
          <w:p>
            <w:pPr>
              <w:spacing w:after="0"/>
              <w:rPr>
                <w:sz w:val="24"/>
                <w:szCs w:val="24"/>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1</w:t>
            </w:r>
          </w:p>
        </w:tc>
        <w:tc>
          <w:tcPr>
            <w:tcW w:w="8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Definitions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4"/>
        </w:trPr>
        <w:tc>
          <w:tcPr>
            <w:tcW w:w="1040" w:type="dxa"/>
            <w:vAlign w:val="bottom"/>
          </w:tcPr>
          <w:p>
            <w:pPr>
              <w:spacing w:after="0"/>
              <w:rPr>
                <w:sz w:val="24"/>
                <w:szCs w:val="24"/>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2</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Purchase and Sale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Closing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1040" w:type="dxa"/>
            <w:vAlign w:val="bottom"/>
          </w:tcPr>
          <w:p>
            <w:pPr>
              <w:spacing w:after="0"/>
              <w:rPr>
                <w:sz w:val="24"/>
                <w:szCs w:val="24"/>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3</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Organization; Good Standing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Description of Capital Stock; Valid Issuance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Authority; Noncontravention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Governmental Approvals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Sale of Securities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Investment Company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Price Stabilization of Common Stock</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SEC Documents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Brokers and Other Advisors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No Other Investor Representations or Warranties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No Other Company Representations or Warranties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1040" w:type="dxa"/>
            <w:vAlign w:val="bottom"/>
          </w:tcPr>
          <w:p>
            <w:pPr>
              <w:spacing w:after="0"/>
              <w:rPr>
                <w:sz w:val="24"/>
                <w:szCs w:val="24"/>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4</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Organization; Standing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Authority; Noncontravention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Governmental Approvals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Brokers and Other Advisors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Private Placement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Non-Reliance on Company Estimates, Projections, Forecasts, Forward-Looking Statements and Business Plans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No Other Company Representations or Warranties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No Other Investor Representations or Warranties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1040" w:type="dxa"/>
            <w:vAlign w:val="bottom"/>
          </w:tcPr>
          <w:p>
            <w:pPr>
              <w:spacing w:after="0"/>
              <w:rPr>
                <w:sz w:val="24"/>
                <w:szCs w:val="24"/>
                <w:color w:val="auto"/>
              </w:rPr>
            </w:pPr>
          </w:p>
        </w:tc>
        <w:tc>
          <w:tcPr>
            <w:tcW w:w="9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5</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0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dditional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Further Action; Commercially Reasonable Efforts; Filings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0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Public Disclosure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675"/>
        </w:trPr>
        <w:tc>
          <w:tcPr>
            <w:tcW w:w="10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Confidentiality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Tax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Delivery of Placement Shares After the Closing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Transfer and Hedging Restrictions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Nasdaq Listing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Conversion Shares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Stockholder Consent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Section 16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040" w:type="dxa"/>
            <w:vAlign w:val="bottom"/>
          </w:tcPr>
          <w:p>
            <w:pPr>
              <w:spacing w:after="0"/>
              <w:rPr>
                <w:sz w:val="24"/>
                <w:szCs w:val="24"/>
                <w:color w:val="auto"/>
              </w:rPr>
            </w:pPr>
          </w:p>
        </w:tc>
        <w:tc>
          <w:tcPr>
            <w:tcW w:w="77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ARTICLE 6</w:t>
            </w:r>
          </w:p>
        </w:tc>
        <w:tc>
          <w:tcPr>
            <w:tcW w:w="25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77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losing</w:t>
            </w:r>
          </w:p>
        </w:tc>
        <w:tc>
          <w:tcPr>
            <w:tcW w:w="2500" w:type="dxa"/>
            <w:vAlign w:val="bottom"/>
          </w:tcPr>
          <w:p>
            <w:pPr>
              <w:spacing w:after="0"/>
              <w:rPr>
                <w:sz w:val="20"/>
                <w:szCs w:val="20"/>
                <w:color w:val="auto"/>
              </w:rPr>
            </w:pPr>
          </w:p>
        </w:tc>
      </w:tr>
      <w:tr>
        <w:trPr>
          <w:trHeight w:val="41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Condition to the Obligations of the Company and the Investor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Conditions to the Obligations of the Company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Conditions to the Obligations of the Investor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1040" w:type="dxa"/>
            <w:vAlign w:val="bottom"/>
          </w:tcPr>
          <w:p>
            <w:pPr>
              <w:spacing w:after="0"/>
              <w:rPr>
                <w:sz w:val="24"/>
                <w:szCs w:val="24"/>
                <w:color w:val="auto"/>
              </w:rPr>
            </w:pPr>
          </w:p>
        </w:tc>
        <w:tc>
          <w:tcPr>
            <w:tcW w:w="77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ARTICLE 7</w:t>
            </w:r>
          </w:p>
        </w:tc>
        <w:tc>
          <w:tcPr>
            <w:tcW w:w="25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77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urvival</w:t>
            </w:r>
          </w:p>
        </w:tc>
        <w:tc>
          <w:tcPr>
            <w:tcW w:w="250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Effect of 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Survival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040" w:type="dxa"/>
            <w:vAlign w:val="bottom"/>
          </w:tcPr>
          <w:p>
            <w:pPr>
              <w:spacing w:after="0"/>
              <w:rPr>
                <w:sz w:val="24"/>
                <w:szCs w:val="24"/>
                <w:color w:val="auto"/>
              </w:rPr>
            </w:pPr>
          </w:p>
        </w:tc>
        <w:tc>
          <w:tcPr>
            <w:tcW w:w="77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8"/>
              </w:rPr>
              <w:t>ARTICLE 8</w:t>
            </w:r>
          </w:p>
        </w:tc>
        <w:tc>
          <w:tcPr>
            <w:tcW w:w="25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770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500" w:type="dxa"/>
            <w:vAlign w:val="bottom"/>
          </w:tcPr>
          <w:p>
            <w:pPr>
              <w:spacing w:after="0"/>
              <w:rPr>
                <w:sz w:val="20"/>
                <w:szCs w:val="20"/>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Amendments; Waivers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Extension of Time, Waiver, Etc.</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Assignment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Counterparts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Entire Agreement; No Third-Party Beneficiaries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Governing Law; Jurisdiction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Specific Enforcement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WAIVER OF JURY TRIAL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Form of Series A Convertible Preferred Stock Certificate of Designations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Form of Amendment to Investor Rights Agreement</w:t>
      </w:r>
    </w:p>
    <w:p>
      <w:pPr>
        <w:spacing w:after="0" w:line="203"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dated as of March 24, 2024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Lucid Group, Inc.,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investor(s) on the signature page hereto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1" w:name="page12"/>
    <w:bookmarkEnd w:id="11"/>
    <w:p>
      <w:pPr>
        <w:ind w:firstLine="648"/>
        <w:spacing w:after="0" w:line="254" w:lineRule="auto"/>
        <w:rPr>
          <w:sz w:val="20"/>
          <w:szCs w:val="20"/>
          <w:color w:val="auto"/>
        </w:rPr>
      </w:pPr>
      <w:r>
        <w:rPr>
          <w:rFonts w:ascii="Times New Roman" w:cs="Times New Roman" w:eastAsia="Times New Roman" w:hAnsi="Times New Roman"/>
          <w:sz w:val="18"/>
          <w:szCs w:val="18"/>
          <w:color w:val="auto"/>
        </w:rPr>
        <w:t>WHEREAS, subject to the terms and conditions set forth herein, the Company desires to issue, sell and deliver to the Investor, and the Investor desires to purchase and acquire from the Company, the number of shares specified on Investor’s signature page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Series A Convertible Preferred Stock, par value $0.0001 per share (the “</w:t>
      </w:r>
      <w:r>
        <w:rPr>
          <w:rFonts w:ascii="Times New Roman" w:cs="Times New Roman" w:eastAsia="Times New Roman" w:hAnsi="Times New Roman"/>
          <w:sz w:val="18"/>
          <w:szCs w:val="18"/>
          <w:b w:val="1"/>
          <w:bCs w:val="1"/>
          <w:color w:val="auto"/>
        </w:rPr>
        <w:t>Convertible Preferred Stock</w:t>
      </w:r>
      <w:r>
        <w:rPr>
          <w:rFonts w:ascii="Times New Roman" w:cs="Times New Roman" w:eastAsia="Times New Roman" w:hAnsi="Times New Roman"/>
          <w:sz w:val="18"/>
          <w:szCs w:val="18"/>
          <w:color w:val="auto"/>
        </w:rPr>
        <w:t>,” and such purchase and sale,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having the designation, preferences, rights (including with respect to conversion), privileges, powers, and terms and conditions, as specified in the form of the Series A Convertible Preferred Stock Certificate of Designations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The Convertible Preferred Stock will be convertible into shares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the terms and subject to the conditions set forth in the Certificate of Designations, and any shares of Common Stock issuable upon conversion of the Purchased Shares are referred to herein as the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representations, warranties, covenants and agreements contained in this Agreement, the receipt and sufficiency of which are hereby acknowledged, the parties to this Agreement hereby agree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 As used in this Agreement (including the recitals hereto), the following terms shall have the following meanings:</w:t>
      </w:r>
    </w:p>
    <w:p>
      <w:pPr>
        <w:spacing w:after="0" w:line="22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this Agreement only, the Company shall not be deemed an Affiliate of the Investor or any of the Investor’s Affiliates.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have correlative meanings. Notwithstanding the foregoing, no governmental entity (other than a commercial entity acting in a commercial capacity) and no sovereign or political subdivision of The Kingdom of Saudi Arabia shall be considered an Affiliate of the Investor.</w:t>
      </w:r>
    </w:p>
    <w:p>
      <w:pPr>
        <w:spacing w:after="0" w:line="183"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Purchase Price</w:t>
      </w:r>
      <w:r>
        <w:rPr>
          <w:rFonts w:ascii="Times New Roman" w:cs="Times New Roman" w:eastAsia="Times New Roman" w:hAnsi="Times New Roman"/>
          <w:sz w:val="18"/>
          <w:szCs w:val="18"/>
          <w:color w:val="auto"/>
        </w:rPr>
        <w:t>” means the aggregate Purchase Price for the Purchased Shares to be purchased by the Investor hereunder and delivered at the Closing (as defined below).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Appointed Director</w:t>
      </w:r>
      <w:r>
        <w:rPr>
          <w:rFonts w:ascii="Times New Roman" w:cs="Times New Roman" w:eastAsia="Times New Roman" w:hAnsi="Times New Roman"/>
          <w:sz w:val="18"/>
          <w:szCs w:val="18"/>
          <w:color w:val="auto"/>
        </w:rPr>
        <w:t>” has the meaning set forth in Section 5.11.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 has the meaning set forthin Section 3.03(a).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are authorized or required by Law to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has the meaning set forth in Section 5.06.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means the Company’s (i) Third Amended and Restated Certificate of Incorporation and (ii) Second Amended and Restated Bylaws, each as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has the meaning set forth in Section 3.03(b).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E&amp;P</w:t>
      </w:r>
      <w:r>
        <w:rPr>
          <w:rFonts w:ascii="Times New Roman" w:cs="Times New Roman" w:eastAsia="Times New Roman" w:hAnsi="Times New Roman"/>
          <w:sz w:val="18"/>
          <w:szCs w:val="18"/>
          <w:color w:val="auto"/>
        </w:rPr>
        <w:t>” has the meaning set forth in Section 5.04(c).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actual, not constructive, common law fraud (under the laws of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 For the avoidance of doubt, Investor shall not be deemed to be a Governmental Authority for any purpose under this Agreement.</w:t>
      </w:r>
    </w:p>
    <w:p>
      <w:pPr>
        <w:spacing w:after="0" w:line="176"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Material Adverse Effect</w:t>
      </w:r>
      <w:r>
        <w:rPr>
          <w:rFonts w:ascii="Times New Roman" w:cs="Times New Roman" w:eastAsia="Times New Roman" w:hAnsi="Times New Roman"/>
          <w:sz w:val="18"/>
          <w:szCs w:val="18"/>
          <w:color w:val="auto"/>
        </w:rPr>
        <w:t>” means any effect, change, event or occurrence that would prevent or materially delay, interfere with, hinder or impair the compliance by the Investor with its obligations under this Agreement.</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means the Investor Rights Agreement, dated as of February 22, 2021, by and among the Company, the Investor and certain other parties thereto, as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means any order, judgment, injunction, ruling, writ or decree of any Governmental Authority.</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3" w:name="page14"/>
    <w:bookmarkEnd w:id="13"/>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local, state or federal laws, common law, statutes, ordinances, codes, rules or regulations, orders, executive orders, judgements, injunctions, governmental guidelines or interpretations thereof that have the force of law, Permits, decrees, or other similar requirements enacted, adopted, promulgated or applied by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has the meaning set forth in Section 5.06.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has the meaning set forth in Section 5.06.</w:t>
      </w:r>
    </w:p>
    <w:p>
      <w:pPr>
        <w:spacing w:after="0" w:line="22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change or any development involving a prospective material adverse change in the condition, financial or otherwise, or in the earnings, business or management of the Company and its subsidiaries considered as one enterprise.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other principal trading exchange or market for Common Stock from time to time.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the Investor and any of its Affiliates.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$10,000 per Preferred Share.</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means that certain Amendment to the Investor Rights Agreement to be entered into by the Company and the Investor, the form of which is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has the meaning set forth in Section‎ 3.08.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has the meaning set forth in Section 5.04(a).</w:t>
      </w:r>
    </w:p>
    <w:p>
      <w:pPr>
        <w:spacing w:after="0" w:line="225" w:lineRule="exact"/>
        <w:rPr>
          <w:sz w:val="20"/>
          <w:szCs w:val="20"/>
          <w:color w:val="auto"/>
        </w:rPr>
      </w:pPr>
    </w:p>
    <w:p>
      <w:pPr>
        <w:ind w:right="30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this Agreement, the Registration Rights Agreement and all other documents, certificates or agreements executed in connection with the Transactions contemplated by this Agreement, the Certificate of Designations, and the Registration Rights Agreement.</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4" w:name="page15"/>
    <w:bookmarkEnd w:id="14"/>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transactions expressly contemplated by this Agreement and the other Transaction Documents, including the issuance of the Purchased Shares to the Investor and the issuance of Underlying Shares upon conversion thereof.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w:t>
      </w:r>
    </w:p>
    <w:p>
      <w:pPr>
        <w:spacing w:after="0" w:line="205" w:lineRule="exact"/>
        <w:rPr>
          <w:sz w:val="20"/>
          <w:szCs w:val="20"/>
          <w:color w:val="auto"/>
        </w:rPr>
      </w:pPr>
    </w:p>
    <w:p>
      <w:pPr>
        <w:ind w:right="160" w:firstLine="648"/>
        <w:spacing w:after="0" w:line="265"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xml:space="preserve">. (a) 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6, the Investor shall purchase and acquire from the Company, and the Company shall issue, sell and deliver to the Investor, the Purchased Shares at the Aggregate Purchase Price.</w:t>
      </w:r>
    </w:p>
    <w:p>
      <w:pPr>
        <w:spacing w:after="0" w:line="167" w:lineRule="exact"/>
        <w:rPr>
          <w:sz w:val="20"/>
          <w:szCs w:val="20"/>
          <w:color w:val="auto"/>
        </w:rPr>
      </w:pPr>
    </w:p>
    <w:p>
      <w:pPr>
        <w:ind w:right="200" w:firstLine="648"/>
        <w:spacing w:after="0" w:line="228"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xml:space="preserve"> (a) Subject to the terms of this Agreement, the closing of the Placement shall occur electronically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on or about 10:00 a.m., New York City Time, no later than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of this Agreement, or at such other place, time or date as shall be agreed between the Company and the Investor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At the Closing:</w:t>
      </w:r>
    </w:p>
    <w:p>
      <w:pPr>
        <w:spacing w:after="0" w:line="225" w:lineRule="exact"/>
        <w:rPr>
          <w:sz w:val="20"/>
          <w:szCs w:val="20"/>
          <w:color w:val="auto"/>
        </w:rPr>
      </w:pPr>
    </w:p>
    <w:p>
      <w:pPr>
        <w:ind w:left="660" w:right="120" w:firstLine="648"/>
        <w:spacing w:after="0" w:line="282" w:lineRule="auto"/>
        <w:rPr>
          <w:sz w:val="20"/>
          <w:szCs w:val="20"/>
          <w:color w:val="auto"/>
        </w:rPr>
      </w:pPr>
      <w:r>
        <w:rPr>
          <w:rFonts w:ascii="Times New Roman" w:cs="Times New Roman" w:eastAsia="Times New Roman" w:hAnsi="Times New Roman"/>
          <w:sz w:val="18"/>
          <w:szCs w:val="18"/>
          <w:color w:val="auto"/>
        </w:rPr>
        <w:t>(i)            the Company shall deliver to the Investor (1) the Purchased Shares in book-entry form and (2) the Registration Rights Agreement, duly executed by the Company; and</w:t>
      </w:r>
    </w:p>
    <w:p>
      <w:pPr>
        <w:spacing w:after="0" w:line="162" w:lineRule="exact"/>
        <w:rPr>
          <w:sz w:val="20"/>
          <w:szCs w:val="20"/>
          <w:color w:val="auto"/>
        </w:rPr>
      </w:pPr>
    </w:p>
    <w:p>
      <w:pPr>
        <w:ind w:left="660" w:right="40" w:firstLine="648"/>
        <w:spacing w:after="0" w:line="282" w:lineRule="auto"/>
        <w:rPr>
          <w:sz w:val="20"/>
          <w:szCs w:val="20"/>
          <w:color w:val="auto"/>
        </w:rPr>
      </w:pPr>
      <w:r>
        <w:rPr>
          <w:rFonts w:ascii="Times New Roman" w:cs="Times New Roman" w:eastAsia="Times New Roman" w:hAnsi="Times New Roman"/>
          <w:sz w:val="18"/>
          <w:szCs w:val="18"/>
          <w:color w:val="auto"/>
        </w:rPr>
        <w:t>(ii)           the Investor shall (1) pay the Aggregate Purchase Price by wire transfer in immediately available U.S. federal funds, to the account designated by the Company in writing and (2) deliver to the Company the Registration Rights Agreement, duly executed by the Investor.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Investor, as of the date hereof and as of the Closing Date (except to the extent made only as of a specified date, in which case such representation and warranty is made as of such date):</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(a) The Company is duly organized and is validly existing as a corporation in good standing under the laws of the State of Delaware and has corporate power and authority to own, lease and operate its properties and to conduct its business as described in the Company’s most recent Annual Report on Form 10-K (the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so to qualify or to be in good standing would not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Each of the Company’s subsidiaries is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spacing w:after="0" w:line="182"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Description of Capital Stock; Valid Issuance</w:t>
      </w:r>
      <w:r>
        <w:rPr>
          <w:rFonts w:ascii="Times New Roman" w:cs="Times New Roman" w:eastAsia="Times New Roman" w:hAnsi="Times New Roman"/>
          <w:sz w:val="18"/>
          <w:szCs w:val="18"/>
          <w:color w:val="auto"/>
        </w:rPr>
        <w:t>. (a) The authorized capital stock of the Company conforms as to legal matters to the description thereof contained in the Form 10-K.</w:t>
      </w:r>
    </w:p>
    <w:p>
      <w:pPr>
        <w:spacing w:after="0" w:line="16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The Convertible Preferred Stock and the shares of Common Stock issuable upon conversion of the Convertible Preferred Stock will be, when issued, duly authorized and validly issued, fully paid and non-assessable and issued in compliance with all applicable federal and state securities Laws, and such shares will not be issued in violation of any purchase option, call option, preemptive right, resale right, subscription right, right of first refusal or similar right, and will be free and clear of all liens, except restrictions imposed by the Securities Act and any applicable foreign and state securities Laws, and transfer restrictions expressly set forth in the Transaction Documents (including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5.06 hereof). The Convertible Preferred Stock, when issued, and the shares of Common Stock issuable upon conversion of the Convertible Preferred Stock, if and when issued, will have the terms and conditions and entitle the holders thereof to the rights set forth in the Company Organizational Documents, as amended by the Certificate of Designations. The maximum number of Underlying Shares initially issuable upon conversion of the Convertible Preferred Stock have been duly reserved for such issuance.</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Authority; Noncontravention</w:t>
      </w:r>
      <w:r>
        <w:rPr>
          <w:rFonts w:ascii="Times New Roman" w:cs="Times New Roman" w:eastAsia="Times New Roman" w:hAnsi="Times New Roman"/>
          <w:sz w:val="18"/>
          <w:szCs w:val="18"/>
          <w:color w:val="auto"/>
        </w:rPr>
        <w:t>. (a) The execution, delivery and performance by the Company of each of the Transaction Documents has been duly authorized by the Company. Each Transaction Document, assuming due authorization, execution and delivery by the Investor, shall constitute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 Pursuant to resolutions in form and substance previously approved by the Investor, the Board of Directors or a duly authorized committee thereof has approved, and at the request of the Investor will approve in advance of the Closing, for the express purpose of exempting each such transaction from Section 16(b) of the Exchange Act, pursuant to Rule 16b-3 thereunder to the extent applicable and the transactions contemplated by the Transaction Agreements, including the acquisition of the Purchased Shares, any disposition of such Purchased Shares, any acquisition of Common Stock upon conversion of the Purchased Shares, any deemed acquisition or disposition in connection therewith, and all transactions with the Company related thereto.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6" w:name="page17"/>
    <w:bookmarkEnd w:id="16"/>
    <w:p>
      <w:pPr>
        <w:ind w:firstLine="648"/>
        <w:spacing w:after="0" w:line="254" w:lineRule="auto"/>
        <w:rPr>
          <w:sz w:val="20"/>
          <w:szCs w:val="20"/>
          <w:color w:val="auto"/>
        </w:rPr>
      </w:pPr>
      <w:r>
        <w:rPr>
          <w:rFonts w:ascii="Times New Roman" w:cs="Times New Roman" w:eastAsia="Times New Roman" w:hAnsi="Times New Roman"/>
          <w:sz w:val="18"/>
          <w:szCs w:val="18"/>
          <w:color w:val="auto"/>
        </w:rPr>
        <w:t>(b)            Neither the execution and delivery of this Agreement, the other Transaction Documents by the Company, nor the consummation by the Company of the Transactions, nor performance or compliance by the Company with any of the terms or provisions hereof or thereof, will (i) conflict with or violate any provision of the Company Organizational Documents, or (ii) (x) violate any Law or Judgment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to which the Company or any of its subsidiaries, as applicable, is a party or accelerate the Company’s or, if applicable, any of its subsidiaries’ obligations under any such Contract, except in the case of 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reasonably be expected to have a Material Adverse Effect.</w:t>
      </w:r>
    </w:p>
    <w:p>
      <w:pPr>
        <w:spacing w:after="0" w:line="19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i w:val="1"/>
          <w:iCs w:val="1"/>
          <w:color w:val="auto"/>
        </w:rPr>
        <w:t>Governmental Approvals</w:t>
      </w:r>
      <w:r>
        <w:rPr>
          <w:rFonts w:ascii="Times New Roman" w:cs="Times New Roman" w:eastAsia="Times New Roman" w:hAnsi="Times New Roman"/>
          <w:sz w:val="18"/>
          <w:szCs w:val="18"/>
          <w:color w:val="auto"/>
        </w:rPr>
        <w:t>. Except for (a) filings required under, and compliance with other applicable requirements of, the Securities Act and the Exchange Act, (b) compliance with the rules and regulations of the Nasdaq and (c) compliance with any applicable state securities or “Blue Sky” laws, no consent or approval of, or filing, license, permit or authorization, declaration or registration with, any Governmental Authority is necessary for the execution and delivery of this Agreement, the other Transaction Documents by the Company, the performance by the Company of its obligations hereunder and thereunder, other than such other consents, approvals, filings, licenses, permits or authorizations, declarations or registrations that, if not obtained, made or given, would not reasonably be expected to have a Material Adverse Effect.</w:t>
      </w:r>
    </w:p>
    <w:p>
      <w:pPr>
        <w:spacing w:after="0" w:line="167" w:lineRule="exact"/>
        <w:rPr>
          <w:sz w:val="20"/>
          <w:szCs w:val="20"/>
          <w:color w:val="auto"/>
        </w:rPr>
      </w:pPr>
    </w:p>
    <w:p>
      <w:pPr>
        <w:jc w:val="both"/>
        <w:ind w:right="220" w:firstLine="648"/>
        <w:spacing w:after="0" w:line="270"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i w:val="1"/>
          <w:iCs w:val="1"/>
          <w:color w:val="auto"/>
        </w:rPr>
        <w:t>Sale of Securities</w:t>
      </w:r>
      <w:r>
        <w:rPr>
          <w:rFonts w:ascii="Times New Roman" w:cs="Times New Roman" w:eastAsia="Times New Roman" w:hAnsi="Times New Roman"/>
          <w:sz w:val="18"/>
          <w:szCs w:val="18"/>
          <w:color w:val="auto"/>
        </w:rPr>
        <w:t xml:space="preserve">. Assuming the accuracy of the representations and warranties of the Investor set forth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4.05, the sale and issuance of the Purchased Shares pursuant to this Agreement are exempt from the registration and prospectus delivery requirements of the Securities Act.</w:t>
      </w:r>
    </w:p>
    <w:p>
      <w:pPr>
        <w:spacing w:after="0" w:line="170"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The Company is not, and will not be, after giving effect to the offer and sale of the Purchased Shares, required to register as an “investment company” within the meaning of the Investment Company Act of 1940, as amended.</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i w:val="1"/>
          <w:iCs w:val="1"/>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Purchased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xml:space="preserve"> (a) From January 1, 2023 to the date of this Agreement, the Company has timely filed all reports, schedules, forms, statements and other documents required to be filed by it with the SEC pursuant to the Exchange Act (including pursuant to any timely filed notifications of late filings) for any of the foregoing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their respective SEC filing dates, the SEC Documents complied in all material respects with the requirements of the Securities Act, the Exchange Act or the Sarbanes-Oxley Act of 2002 (and the regulations promulgated thereunder), as the case may be, applicable to such SEC Documents, and none of the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eligible to file a registration statement on Form S-3,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            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(x) as may be indicated in the notes thereto or (y)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18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            The Company has established and maintains disclosure controls and procedures and a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As of the date hereof, the Company is in compliance in all material respects with the applicable listing requirements and corporate governance rules and regulations of Nasdaq.</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8" w:name="page19"/>
    <w:bookmarkEnd w:id="18"/>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i w:val="1"/>
          <w:iCs w:val="1"/>
          <w:color w:val="auto"/>
        </w:rPr>
        <w:t>Brokers and Other Advisors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no broker, investment banker, financial advisor or other Person is entitled to any broker’s, finder’s, financial advisor’s or other similar fee or commission, or the reimbursement of expenses in connection with the Transactions, based upon arrangements made by or on behalf of the Company or any of its Affiliates.</w:t>
      </w:r>
    </w:p>
    <w:p>
      <w:pPr>
        <w:spacing w:after="0" w:line="17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i w:val="1"/>
          <w:iCs w:val="1"/>
          <w:color w:val="auto"/>
        </w:rPr>
        <w:t>No Other Investor Representations or Warranties</w:t>
      </w:r>
      <w:r>
        <w:rPr>
          <w:rFonts w:ascii="Times New Roman" w:cs="Times New Roman" w:eastAsia="Times New Roman" w:hAnsi="Times New Roman"/>
          <w:sz w:val="18"/>
          <w:szCs w:val="18"/>
          <w:color w:val="auto"/>
        </w:rPr>
        <w:t>. Except for the representations and warranties expressly set forth in Article 4 hereof, the Investor hereby acknowledges that neither the Investor nor any of its Affiliates or Representatives, nor any other Person, has made or is making any other express or implied representation or warranty with respect to the Investor.</w:t>
      </w:r>
    </w:p>
    <w:p>
      <w:pPr>
        <w:spacing w:after="0" w:line="1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i w:val="1"/>
          <w:iCs w:val="1"/>
          <w:color w:val="auto"/>
        </w:rPr>
        <w:t>No Other Company Representations or Warranties</w:t>
      </w:r>
      <w:r>
        <w:rPr>
          <w:rFonts w:ascii="Times New Roman" w:cs="Times New Roman" w:eastAsia="Times New Roman" w:hAnsi="Times New Roman"/>
          <w:sz w:val="18"/>
          <w:szCs w:val="18"/>
          <w:color w:val="auto"/>
        </w:rPr>
        <w:t>. Except for the representations and warranties made by the Company in this Article 3, neither the Company, any of its Affiliates nor any other Person acting on its behalf makes any other express or implied representation or warranty with respect to its capital stock, the Company or any of its subsidiaries or their respective businesses, operations, properties, assets, liabilities, condition (financial or otherwise) or prospects, and the Investor acknowledges the foregoing.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and as of the Closing Date (except to the extent made only as of a specified date, in which case such representation and warranty is made as of such date):</w:t>
      </w:r>
    </w:p>
    <w:p>
      <w:pPr>
        <w:spacing w:after="0" w:line="160"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i w:val="1"/>
          <w:iCs w:val="1"/>
          <w:color w:val="auto"/>
        </w:rPr>
        <w:t>Organization; Standing</w:t>
      </w:r>
      <w:r>
        <w:rPr>
          <w:rFonts w:ascii="Times New Roman" w:cs="Times New Roman" w:eastAsia="Times New Roman" w:hAnsi="Times New Roman"/>
          <w:sz w:val="18"/>
          <w:szCs w:val="18"/>
          <w:color w:val="auto"/>
        </w:rPr>
        <w:t>. The Investor is a single shareholder liability company organized under the laws of the Kingdom of Saudi Arabia and has all requisite power and authority necessary to enter into and perform its obligations under this Agreement.</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i w:val="1"/>
          <w:iCs w:val="1"/>
          <w:color w:val="auto"/>
        </w:rPr>
        <w:t>Authority; Noncontravention</w:t>
      </w:r>
      <w:r>
        <w:rPr>
          <w:rFonts w:ascii="Times New Roman" w:cs="Times New Roman" w:eastAsia="Times New Roman" w:hAnsi="Times New Roman"/>
          <w:sz w:val="18"/>
          <w:szCs w:val="18"/>
          <w:color w:val="auto"/>
        </w:rPr>
        <w:t>. (a) The Investor has all necessary power and authority to execute and deliver this Agreement and the Registration Rights Agreement and to perform its obligations hereunder and thereunder and to consummate the Transactions. The execution, delivery and performance by the Investor of this Agreement and the Registration Rights Agreement and the consummation by the Investor of the Transactions have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and the Registration Rights Agreement and the consummation by the Investor of the Transactions. This Agreement has been duly executed and delivered by the Investor and, assuming due authorization, execution and delivery hereof by the Company, constitutes a legal, valid and binding obligation of the Investor, enforceable against the Investor in accordance with its terms, except as such enforceability may be limited by the Bankruptcy and Equity Exception.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9" w:name="page20"/>
    <w:bookmarkEnd w:id="19"/>
    <w:p>
      <w:pPr>
        <w:ind w:firstLine="648"/>
        <w:spacing w:after="0" w:line="254" w:lineRule="auto"/>
        <w:rPr>
          <w:sz w:val="20"/>
          <w:szCs w:val="20"/>
          <w:color w:val="auto"/>
        </w:rPr>
      </w:pPr>
      <w:r>
        <w:rPr>
          <w:rFonts w:ascii="Times New Roman" w:cs="Times New Roman" w:eastAsia="Times New Roman" w:hAnsi="Times New Roman"/>
          <w:sz w:val="18"/>
          <w:szCs w:val="18"/>
          <w:color w:val="auto"/>
        </w:rPr>
        <w:t>(b)            Neither the execution and delivery of this Agreement or the Registration Rights Agreement by the Investor to which it is a party, nor the consummation of the Transactions by the Investor, nor the performance or compliance by the Investor with any of the terms or provisions hereof or thereof, will (i) conflict with or violate any provision of the certificate of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individually or in the aggregate, reasonably be expected to have an Investor Material Adverse Effect.</w:t>
      </w:r>
    </w:p>
    <w:p>
      <w:pPr>
        <w:spacing w:after="0" w:line="19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i w:val="1"/>
          <w:iCs w:val="1"/>
          <w:color w:val="auto"/>
        </w:rPr>
        <w:t>Governmental Approvals</w:t>
      </w:r>
      <w:r>
        <w:rPr>
          <w:rFonts w:ascii="Times New Roman" w:cs="Times New Roman" w:eastAsia="Times New Roman" w:hAnsi="Times New Roman"/>
          <w:sz w:val="18"/>
          <w:szCs w:val="18"/>
          <w:color w:val="auto"/>
        </w:rPr>
        <w:t>. No consent or approval of, or filing, license, permit or authorization, declaration or registration with, any Governmental Authority that would be required to be obtained or made by or on behalf of the Investor is necessary for the execution and delivery of this Agreement and the Registration Rights Agreement by the Investor, the performance by the Investor of its obligations hereunder and thereunder and the consummation by the Investor of the Transactions,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82"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i w:val="1"/>
          <w:iCs w:val="1"/>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the Investor or any of its Affiliates.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i w:val="1"/>
          <w:iCs w:val="1"/>
          <w:color w:val="auto"/>
        </w:rPr>
        <w:t>Private Placement Matters</w:t>
      </w:r>
      <w:r>
        <w:rPr>
          <w:rFonts w:ascii="Times New Roman" w:cs="Times New Roman" w:eastAsia="Times New Roman" w:hAnsi="Times New Roman"/>
          <w:sz w:val="18"/>
          <w:szCs w:val="18"/>
          <w:color w:val="auto"/>
        </w:rPr>
        <w:t>. The Investor acknowledges that the offer and sale of the Purchased Shares and the Underlying Shares have not been registered under the Securities Act or under any state or other applicable securities Laws. The Investor (a) acknowledges that it is acquiring the Purchased Shares and any Underlying Shares pursuant to an exemption from registration under the Securities Act solely for investment with no intention to distribute any of the foregoing to any Person, (b) will not sell, transfer, or otherwise dispose of any Purchased Shares or Underlying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Purchased Shares and any Underlying Shares and of making an informed investment decision, (d) is an institutional “accredited investor” (as that term is defined by Rule 501 of the Securities Act), (e) (1) has been furnished with or has had access to all the information that it considers necessary or appropriate to make an informed investment decision with respect to the Purchased Shares and Underlying Shares, (2)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Purchased Shares and any Underlying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Purchased Shares and Underlying Shares and to protect its own interest in connection with such investment. The Investor further acknowledges that each Purchased Security will initially constitute a “control security” and a “restricted security” under U.S. securities laws and will contain (and any Underlying Share issued upon conversion of a Purchased Security that is such a control security and restricted security will contain) a legend to that effect in substantially the following form:</w:t>
      </w:r>
    </w:p>
    <w:p>
      <w:pPr>
        <w:spacing w:after="0" w:line="195"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3"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THESE SECURITIES ARE HELD BY A PERSON WHO IS CONSIDERED AN AFFILIATE FOR PURPOSES OF RULE 144 UNDER THE SECURITIES ACT OF 1933 (THE “ACT”). NO TRANSFER OF THESE SECURITIES OR ANY INTEREST THEREIN MAY BE MADE UNLESS THE ISSUER HAS RECEIVED AN OPINION OF COUNSEL SATISFACTORY TO IT THAT THESE SECURITIES MAY BE SOLD PURSUANT TO RULE 144 OR ANOTHER AVAILABLE EXEMPTION UNDER THE ACT AND THE RULES AND REGULATIONS THEREUNDER.”</w:t>
      </w:r>
    </w:p>
    <w:p>
      <w:pPr>
        <w:spacing w:after="0" w:line="18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i w:val="1"/>
          <w:iCs w:val="1"/>
          <w:color w:val="auto"/>
        </w:rPr>
        <w:t>Non-Reliance on Company Estimates, Projections, Forecasts, Forward-Looking Statements and Business Plans</w:t>
      </w:r>
      <w:r>
        <w:rPr>
          <w:rFonts w:ascii="Times New Roman" w:cs="Times New Roman" w:eastAsia="Times New Roman" w:hAnsi="Times New Roman"/>
          <w:sz w:val="18"/>
          <w:szCs w:val="18"/>
          <w:color w:val="auto"/>
        </w:rPr>
        <w:t>. In connection with the due diligence investigation of the Company by the Investor and its respective Representatives, the Investor and its respective Representatives have received and may continue to receive from the Company and its Representatives certain estimates, projections, forecasts and other forward-looking information, as well as certain business plan information, in each case containing forward-looking information, regarding the Company and its subsidiaries and their respective businesses and operations. The Investor hereby acknowledges that there are uncertainties inherent in attempting to make such estimates, projections, forecasts and other forward-looking statements, as well as in such business plans to the extent each of them contain forward-looking information, with which the Investor is familiar, that the Investor is making its own evaluation of the adequacy and accuracy of such forward-looking information so furnished to the Investor (including the reasonableness of the assumptions underlying such forward-looking information), and that, other than for Fraud, gross negligence and/or wilful misconduct the Investor will have no claim against the Company or any of its subsidiaries, or any of their respective Representatives, with respect thereto.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ind w:firstLine="648"/>
        <w:spacing w:after="0" w:line="257" w:lineRule="auto"/>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i w:val="1"/>
          <w:iCs w:val="1"/>
          <w:color w:val="auto"/>
        </w:rPr>
        <w:t>No Other Company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3 hereof,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spacing w:after="0" w:line="185" w:lineRule="exact"/>
        <w:rPr>
          <w:sz w:val="20"/>
          <w:szCs w:val="20"/>
          <w:color w:val="auto"/>
        </w:rPr>
      </w:pPr>
    </w:p>
    <w:p>
      <w:pPr>
        <w:ind w:right="700" w:firstLine="648"/>
        <w:spacing w:after="0" w:line="315" w:lineRule="auto"/>
        <w:rPr>
          <w:sz w:val="20"/>
          <w:szCs w:val="20"/>
          <w:color w:val="auto"/>
        </w:rPr>
      </w:pPr>
      <w:r>
        <w:rPr>
          <w:rFonts w:ascii="Times New Roman" w:cs="Times New Roman" w:eastAsia="Times New Roman" w:hAnsi="Times New Roman"/>
          <w:sz w:val="17"/>
          <w:szCs w:val="17"/>
          <w:color w:val="auto"/>
        </w:rPr>
        <w:t>Section 4.08.         </w:t>
      </w:r>
      <w:r>
        <w:rPr>
          <w:rFonts w:ascii="Times New Roman" w:cs="Times New Roman" w:eastAsia="Times New Roman" w:hAnsi="Times New Roman"/>
          <w:sz w:val="17"/>
          <w:szCs w:val="17"/>
          <w:i w:val="1"/>
          <w:iCs w:val="1"/>
          <w:color w:val="auto"/>
        </w:rPr>
        <w:t>No Other Investor Representations or Warranties</w:t>
      </w:r>
      <w:r>
        <w:rPr>
          <w:rFonts w:ascii="Times New Roman" w:cs="Times New Roman" w:eastAsia="Times New Roman" w:hAnsi="Times New Roman"/>
          <w:sz w:val="17"/>
          <w:szCs w:val="17"/>
          <w:color w:val="auto"/>
        </w:rPr>
        <w:t>. Except for the representations and warranties expressly set forth in this Article 4, neither the Investor nor any other Person on its behalf has made or is making any other express or implied representation or warranty.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dditional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p>
    <w:p>
      <w:pPr>
        <w:spacing w:after="0" w:line="20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i w:val="1"/>
          <w:iCs w:val="1"/>
          <w:color w:val="auto"/>
        </w:rPr>
        <w:t>Further Action; Commercially Reasonable Efforts; Filings</w:t>
      </w:r>
      <w:r>
        <w:rPr>
          <w:rFonts w:ascii="Times New Roman" w:cs="Times New Roman" w:eastAsia="Times New Roman" w:hAnsi="Times New Roman"/>
          <w:sz w:val="18"/>
          <w:szCs w:val="18"/>
          <w:color w:val="auto"/>
        </w:rPr>
        <w:t>. (a)Subject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this Agreement and the Transactions in accordance with the terms and conditions hereof and of the Transaction Documents to which it is a party, including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 legal action or proceeding by, any Governmental Authorities, (ii) the delivery of required notices to, and the obtaining of required consents or waivers from, any third parties necessary, proper or advisable to consummate this Agreement and the Transactions, and (iii) the execution and delivery of any additional instruments necessary to consummate this Agreement and the Transactions and to fully carry out the purposes of this Agreement and the Transaction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i w:val="1"/>
          <w:iCs w:val="1"/>
          <w:color w:val="auto"/>
        </w:rPr>
        <w:t>Public Disclosure</w:t>
      </w:r>
      <w:r>
        <w:rPr>
          <w:rFonts w:ascii="Times New Roman" w:cs="Times New Roman" w:eastAsia="Times New Roman" w:hAnsi="Times New Roman"/>
          <w:sz w:val="18"/>
          <w:szCs w:val="18"/>
          <w:color w:val="auto"/>
        </w:rPr>
        <w:t>. The Investor and the Company shall, and shall cause their Affiliates to, consult with each other before issuing, and give each other the opportunity to review and comment upon, any press release or other public statements with respect to the Transactions or the Placement,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outside legal counsel, is required by applicable Law, Judgment, court process or the rules and regulations of any national securities exchange or</w:t>
      </w:r>
    </w:p>
    <w:p>
      <w:pPr>
        <w:spacing w:after="0" w:line="3"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 xml:space="preserve">national securities quotation system. For the avoidance of doubt, nothing in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5.01 or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5.03 shall prevent the Company from making a filing with the SEC on Form 8-K (or other applicable form) relating to the Transactions and the Placement as required by Law. Notwithstanding the foregoing,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5.01 shall not apply to any press release or other public statement made by the Company that does not contain any information relating to the Transactions or the Placement that has not been previously announced or made public in accordance with the terms of this Agreement and that is made in the ordinary course of business.</w:t>
      </w:r>
    </w:p>
    <w:p>
      <w:pPr>
        <w:spacing w:after="0" w:line="18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Confidentiality provisions of the Investor Rights Agreement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The Company shall pay any and all documentary, stamp and similar issuance or transfer taxes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due on (x) the issuance of the Purchased Shares and, upon conversion or exercise of any Purchased Shares, the issuance of any Underlying Shares to the beneficial owner of such Purchased Shares immediately prior to such conversion. However, in the case of the issuance of any Underlying Shares, the Company shall not be required to pay any Tax that may be payable in respect of any transfer involved in the issuance and delivery of Underlying Shares to a beneficial owner other than the beneficial owner of the Purchased Shares being converted immediately prior to such conversion, and no such issue or delivery shall be made unless and until the Person requesting such issue has paid to the Company the amount of any such Tax, or has established to the satisfaction of the Company that such Tax has been paid.</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            Each of the Company and the Investor agree that (i) the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3" w:name="page24"/>
    <w:bookmarkEnd w:id="23"/>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            The Company shall notify the Investor on or about the beginning of each taxable year of the Company during which the Convertible Preferred Stock is outstanding (and at such other times as reasonably requested by the Investor) regarding whether the Company is then projected to have current or accumulated “earnings and profits” (“</w:t>
      </w:r>
      <w:r>
        <w:rPr>
          <w:rFonts w:ascii="Times New Roman" w:cs="Times New Roman" w:eastAsia="Times New Roman" w:hAnsi="Times New Roman"/>
          <w:sz w:val="18"/>
          <w:szCs w:val="18"/>
          <w:b w:val="1"/>
          <w:bCs w:val="1"/>
          <w:color w:val="auto"/>
        </w:rPr>
        <w:t>E&amp;P</w:t>
      </w:r>
      <w:r>
        <w:rPr>
          <w:rFonts w:ascii="Times New Roman" w:cs="Times New Roman" w:eastAsia="Times New Roman" w:hAnsi="Times New Roman"/>
          <w:sz w:val="18"/>
          <w:szCs w:val="18"/>
          <w:color w:val="auto"/>
        </w:rPr>
        <w:t>”) within the meaning of Section 316 of the Code with respect to such taxable year and, in the event current or accumulated E&amp;P is projected for such taxable year, will provide the Investor with an estimate of E&amp;P for such taxable year.</w:t>
      </w:r>
    </w:p>
    <w:p>
      <w:pPr>
        <w:spacing w:after="0" w:line="17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i w:val="1"/>
          <w:iCs w:val="1"/>
          <w:color w:val="auto"/>
        </w:rPr>
        <w:t>Delivery of Placement Shares After the Closing</w:t>
      </w:r>
      <w:r>
        <w:rPr>
          <w:rFonts w:ascii="Times New Roman" w:cs="Times New Roman" w:eastAsia="Times New Roman" w:hAnsi="Times New Roman"/>
          <w:sz w:val="18"/>
          <w:szCs w:val="18"/>
          <w:color w:val="auto"/>
        </w:rPr>
        <w:t>. The Company shall deliver, or cause to be delivered, a book-entry statement evidencing the Purchased Shares within five (5) Business Days after the Closing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i w:val="1"/>
          <w:iCs w:val="1"/>
          <w:color w:val="auto"/>
        </w:rPr>
        <w:t>Transfer and Hedging Restrictions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The Investor hereby agrees that, during the period beginning on the Closing Date and ending on the date that is twelve (12) months after the Closing Date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Investor will not, without the prior written consent of the Company, (1) directly or indirectly, offer, pledge, sell, contract to sell, sell any option or contract to purchase, purchase any option or contract to sell, grant any option, right or warrant to purchase or otherwise transfer or dispose of any shares of Convertible Preferred Stock or any shares of Common Stock issued pursuant to the terms thereof (collectively, the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(2) enter into any swap or any other agreement or any transaction that transfers, in whole or in part, directly or indirectly, the economic consequence of ownership of the Lock-Up Securities, whether any such swap or transaction is to be settled by delivery of Convertible Preferred Stock, Common Stock or other securities, in cash or otherwise or (3) make any short sale of, grant any option for the purchase of, or enter into any hedging or similar transaction with the same economic effect as a short sale of or the purpose of which is to offset the loss that results from a decline in the market price of the Lock-Up Securities.</w:t>
      </w:r>
    </w:p>
    <w:p>
      <w:pPr>
        <w:spacing w:after="0" w:line="184"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color w:val="auto"/>
        </w:rPr>
        <w:t>(b)            Notwithstanding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5.06(a), and subject to the conditions set forth below in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5.06(b), the Investor may transfer the Lock-Up Securities without the prior written consent of the Company during the Lock-Up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of Lock-Up Securities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clauses (i) through (iv)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5.06(b), (1) each donee, trustee, distributee, or transferee, as the case may be, shall agree in writing to be similarly bound during the balance of the Lock-Up Period, (2) any such transfer shall not involve a disposition for value, (3) any required public report or filing (including filings under Section 16(a) of the Exchange Act) shall disclose the nature of such transfer and that the Lock-Up Securities remain subject to the terms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5.06, and (4) the Investor does not otherwise voluntarily effect any public filing or report regarding such transfers: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including to charitable organizations; or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to any Permitted Transferee; 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(iii)         to a nominee or custodian of any Person to whom a transfer would be permissible under clauses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or (ii)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above; or</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(iv)         pursuant to a bona fide third-party tender offer, merger, consolidation or other similar transaction that is approved by the board of directors of the Company and made to all holders of shares of the Company’s capital stock involving a Change of Control (as defined below) (including negotiating and entering into an agreement providing for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Investor’s Lock-Up Securities shall remain subject to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5.06.</w:t>
      </w:r>
    </w:p>
    <w:p>
      <w:pPr>
        <w:spacing w:after="0" w:line="176"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For purposes of Section‎ 5.06,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90% of the outstanding voting securities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attempted transfer in violation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5.06 shall be null and void ab initio.</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The Investor agrees and consents to the entry of stop transfer instructions with the Company’s transfer agent and registrar against the transfer of the Lock-Up Securities except in compliance with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5.06.</w:t>
      </w:r>
    </w:p>
    <w:p>
      <w:pPr>
        <w:spacing w:after="0" w:line="160" w:lineRule="exact"/>
        <w:rPr>
          <w:sz w:val="20"/>
          <w:szCs w:val="20"/>
          <w:color w:val="auto"/>
        </w:rPr>
      </w:pPr>
    </w:p>
    <w:p>
      <w:pPr>
        <w:jc w:val="both"/>
        <w:ind w:right="440" w:firstLine="648"/>
        <w:spacing w:after="0" w:line="267"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i w:val="1"/>
          <w:iCs w:val="1"/>
          <w:color w:val="auto"/>
        </w:rPr>
        <w:t>Nasdaq Listing</w:t>
      </w:r>
      <w:r>
        <w:rPr>
          <w:rFonts w:ascii="Times New Roman" w:cs="Times New Roman" w:eastAsia="Times New Roman" w:hAnsi="Times New Roman"/>
          <w:sz w:val="18"/>
          <w:szCs w:val="18"/>
          <w:color w:val="auto"/>
        </w:rPr>
        <w:t>. The Company has submitted a Listing of Additional Shares Notification Form to Nasdaq with respect to the shares of Common Stock that are required to be initially reserved for issuance pursuant to Section 5.08, and Nasdaq has notified the Company that its obligation to notify Nasdaq is completed and has not raised any objection with respect to such form.</w:t>
      </w:r>
    </w:p>
    <w:p>
      <w:pPr>
        <w:spacing w:after="0" w:line="17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i w:val="1"/>
          <w:iCs w:val="1"/>
          <w:color w:val="auto"/>
        </w:rPr>
        <w:t>Conversion Shares</w:t>
      </w:r>
      <w:r>
        <w:rPr>
          <w:rFonts w:ascii="Times New Roman" w:cs="Times New Roman" w:eastAsia="Times New Roman" w:hAnsi="Times New Roman"/>
          <w:sz w:val="18"/>
          <w:szCs w:val="18"/>
          <w:color w:val="auto"/>
        </w:rPr>
        <w:t>. The Company will reserve and keep available at all times, free of preemptive or similar rights, shares of Common Stock as required pursuant to Section 7.5 of the Certificate of Designations.</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i w:val="1"/>
          <w:iCs w:val="1"/>
          <w:color w:val="auto"/>
        </w:rPr>
        <w:t>Stockholder Consent</w:t>
      </w:r>
      <w:r>
        <w:rPr>
          <w:rFonts w:ascii="Times New Roman" w:cs="Times New Roman" w:eastAsia="Times New Roman" w:hAnsi="Times New Roman"/>
          <w:sz w:val="18"/>
          <w:szCs w:val="18"/>
          <w:color w:val="auto"/>
        </w:rPr>
        <w:t>. The parties agree to cooperate reasonably to obtain the Requisite Stockholder Approval (as defined in the Certificate of Designations) no later than 18 months following the Closing. In connection therewith, (i) the Investor agrees that no later than 18 months following the Closing, the Investor will deliver an executed written consent or other approval in respect of the Requisite Stockholder Approval and (ii) the Company will distribute any information or proxy statement (in form and substance reasonably required in connection with the Requisite Stockholder Approval in accordance with appliable Laws).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5" w:name="page26"/>
    <w:bookmarkEnd w:id="25"/>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If the Company becomes a party to a consolidation, merger or other similar transaction that may result in the Investor, its Affiliates, or any director appointed to the Board by the Investor (an “</w:t>
      </w:r>
      <w:r>
        <w:rPr>
          <w:rFonts w:ascii="Times New Roman" w:cs="Times New Roman" w:eastAsia="Times New Roman" w:hAnsi="Times New Roman"/>
          <w:sz w:val="18"/>
          <w:szCs w:val="18"/>
          <w:b w:val="1"/>
          <w:bCs w:val="1"/>
          <w:color w:val="auto"/>
        </w:rPr>
        <w:t>Appointed Director</w:t>
      </w:r>
      <w:r>
        <w:rPr>
          <w:rFonts w:ascii="Times New Roman" w:cs="Times New Roman" w:eastAsia="Times New Roman" w:hAnsi="Times New Roman"/>
          <w:sz w:val="18"/>
          <w:szCs w:val="18"/>
          <w:color w:val="auto"/>
        </w:rPr>
        <w:t>”) being deemed to have made a disposition of equity securities of the Company or derivatives thereof for purposes of Section 16 of the Exchange Act, and if any Appointed Director is serving on the Board at such time or has served on the Board during the preceding six (6) months, then (i) the Board will pre-approve such disposition of equity securities or derivatives thereof for the express purpose of exempting the Investor’s, its Affiliates’ and any Appointed Director’s interests (to the extent the Investor or its Affiliates may be deemed to be “directors by deputization”) in such transaction from Section 16(b) of the Exchange Act pursuant to Rule 16b-3 thereunder and (ii) if the transaction involves (A) a merger or consolidation to which the Company is a party and Company capital stock is, in whole or in part, converted into or exchanged for equitysecurities of a different issuer, (B) a potential acquisition by the Investor, the Investor’s Affiliates and/or any Appointed Director of equity securities ofsuch other issuer or derivatives thereof and (C) an Affiliate or other designee of the Investor or its Affiliates that will serve on the board of directors (or its equivalent) of such other issuer, then if the Investor requires that the other issuer pre-approve any acquisition of equity securities or derivatives thereof for the express purpose of exempting the interests of any director or officer of the Company or any of its subsidiaries in such transactions fromSection 16(b) of the Exchange Act pursuant to Rule 16b-3 thereunder, the Company shall use reasonable best efforts to request that such other issuer pre-approve any such acquisitions of equity securities or derivatives thereof for the express purpose of exempting the interests of the Investor’s, its Affiliates’ and any Appointed Director’s (for the Investor and/or its Affiliates, to the extent such persons may be deemed to be “directors by deputization”of such other issuer) in such transactions from Section 16(b) of the Exchange Act pursuant to Rule 16b-3 thereunder.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losing</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Condition to the Obligations of the Company and the Investor</w:t>
      </w:r>
      <w:r>
        <w:rPr>
          <w:rFonts w:ascii="Times New Roman" w:cs="Times New Roman" w:eastAsia="Times New Roman" w:hAnsi="Times New Roman"/>
          <w:sz w:val="18"/>
          <w:szCs w:val="18"/>
          <w:color w:val="auto"/>
        </w:rPr>
        <w:t>. The respective obligations of each of the Company and the Investor to effect the Closing shall be subject to the satisfaction (or waiver, if permissible under applicable Law) on or prior to the Closing Date of the conditions that no Judgment shall be enacted, promulgated, issued, entered, or threatened by any Governmental Authority and no applicable Law (collectively, “</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shall be in effect enjoining or otherwise prohibiting consummation of this Agreement.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firstLine="648"/>
        <w:spacing w:after="0" w:line="284"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obligations of the Company to effect the Closing shall be further subject to the satisfaction (or waiver, if permissible under applicable Law) on or prior to the Closing Date of the following conditions:</w:t>
      </w:r>
    </w:p>
    <w:p>
      <w:pPr>
        <w:spacing w:after="0" w:line="16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            the representations and warranties of the Investor set forth in this Agreement shall be true and correct as of the date of this Agreement and as of the Closing Date with the same effect as though made on and as of such date (except to the extent expressly made as of an earlier date, in which case as of such earlier date); and</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            the Investor shall have complied with or performed in all material respects its obligations and covenants required to be complied with or performed by it pursuant to this Agreement at or prior to such Closing.</w:t>
      </w:r>
    </w:p>
    <w:p>
      <w:pPr>
        <w:spacing w:after="0" w:line="160"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Conditions to the Obligations of the Investor</w:t>
      </w:r>
      <w:r>
        <w:rPr>
          <w:rFonts w:ascii="Times New Roman" w:cs="Times New Roman" w:eastAsia="Times New Roman" w:hAnsi="Times New Roman"/>
          <w:sz w:val="18"/>
          <w:szCs w:val="18"/>
          <w:color w:val="auto"/>
        </w:rPr>
        <w:t>. The obligations of the Investor to effect the Closing shall be further subject to the satisfaction (or waiver, if permissible under applicable Law) on or prior to the Closing Date of the following conditions:</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(b)            the Company shall have complied with or performed in all material respects its obligations and covenants required to be complied with or performed by it pursuant to this Agreement at or prior to the Closing;</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have obtained any and all consents, permits, approvals, registrations and waivers necessary for consummation of the applicable Placement;</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            no stop order or suspension of trading shall have been imposed by the Nasdaq, the SEC or any other Governmental Authority with respect to the public trading in the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 Common Stock shall be listed on the Nasdaq;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            the Investor Rights Agreement (as amended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shall be in full force and effect.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urvival</w:t>
      </w:r>
    </w:p>
    <w:p>
      <w:pPr>
        <w:spacing w:after="0" w:line="205"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shall terminate automatically upon delivery of the Purchased Shares to the Investor on the Closing Date. This Agreement may be terminated earlier: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by the mutual written consent of the Company and the Investor;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sectPr>
      </w:pPr>
    </w:p>
    <w:bookmarkStart w:id="27" w:name="page28"/>
    <w:bookmarkEnd w:id="27"/>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by either the Company or the Investor, if any Restraint enjoining or otherwise prohibiting consummation of this Agreement shall be in effect and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seeking to terminate this Agreement pursuant to this Section 7.01(b) shall have used the required efforts to cause the conditions to Closing to be satisfied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by the Investor, if the Company shall have breached any of its representations or warranties or failed to perform any of its covenants or</w:t>
      </w:r>
    </w:p>
    <w:p>
      <w:pPr>
        <w:spacing w:after="0" w:line="27"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agreements set forth in this Agreement, which breach or failure to perform (i) would give rise to the failure of a condition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6.03(a) or Section 6.03(b) and (ii) shall not have been cured within thirty (30) calendar days following receipt by the Company of written notice of such breach or failure to perform from the Investor stating the Investor’s intention to terminate this Agreement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7.01(c) and the basis for such</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Investor shall not have the right to terminate this Agreement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7.01(c) if the Investor is then in material breach of any of its representations, warranties, covenants or agreements hereunder, which breach would give rise to the failure of any condition set forth in Section 6.02(a)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6.02(b) to be satisfied; or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by the Company, if the Investor shall have breached any of its representations or warranties or failed to perform any of its covenants or</w:t>
      </w:r>
    </w:p>
    <w:p>
      <w:pPr>
        <w:spacing w:after="0" w:line="2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agreements set forth in this Agreement, which breach or failure to perform (i) would give rise to the failure of a condition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6.02(a) or Section 6.02(b) and (ii) shall not have been cured within thirty (30) calendar days following receipt by the Investor of written notice of such breach or failure to perform from the Company stating the Company’s intention to terminate this Agreement pursuant to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7.01(d) and the basis for such</w:t>
      </w: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7.01(d) if the Company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6.03(a)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6.03(b) to be satisfied.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Upon termination of this Agreement as provided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7.01, this Agreement shall forthwith become</w:t>
      </w:r>
    </w:p>
    <w:p>
      <w:pPr>
        <w:spacing w:after="0" w:line="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null and void (other than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Article 1,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5.08,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 xml:space="preserve">Section 7.02 and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Article 8,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spacing w:after="0" w:line="171"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7.02, all of the covenants or other agreements of the parties contained in this Agreement shall survive until fully performed or fulfilled, unless and to the extent that non-compliance with such covenants or agreements is waived in writing by the party entitled to such performance. The representations and warranties made as of the Closing Date shall survive until the Closing Date and shall then expire.</w:t>
      </w: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the Transactions, in no event exceed the Aggregate Purchase Price paid by the Investor for the Purchased Shares pursuant to this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i w:val="1"/>
          <w:iCs w:val="1"/>
          <w:color w:val="auto"/>
        </w:rPr>
        <w:t>Amendments; Waivers</w:t>
      </w:r>
      <w:r>
        <w:rPr>
          <w:rFonts w:ascii="Times New Roman" w:cs="Times New Roman" w:eastAsia="Times New Roman" w:hAnsi="Times New Roman"/>
          <w:sz w:val="18"/>
          <w:szCs w:val="18"/>
          <w:color w:val="auto"/>
        </w:rPr>
        <w:t xml:space="preserve">. Subject to compliance with applicable Law, this Agreement and the exhibits hereto (including the Certificate of Designations) may be amended or supplemented in any and all respects by written agreement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consent of the parties shall not be unreasonably withheld, conditioned or delayed with respect to any amendment or modification to the Certificate of Designations necessary to comply with applicable Law and any amendment to or waiver of the provisions, terms and conditions of this Agreement that are addressed in the Certificate of Designations shall be permitted only as specified such agreement.</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Extension of Time, Waiver, Etc</w:t>
      </w:r>
      <w:r>
        <w:rPr>
          <w:rFonts w:ascii="Times New Roman" w:cs="Times New Roman" w:eastAsia="Times New Roman" w:hAnsi="Times New Roman"/>
          <w:sz w:val="18"/>
          <w:szCs w:val="18"/>
          <w:color w:val="auto"/>
        </w:rPr>
        <w:t>.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7"/>
          <w:szCs w:val="17"/>
          <w:color w:val="auto"/>
        </w:rPr>
        <w:t>Section 8.03.         </w:t>
      </w:r>
      <w:r>
        <w:rPr>
          <w:rFonts w:ascii="Times New Roman" w:cs="Times New Roman" w:eastAsia="Times New Roman" w:hAnsi="Times New Roman"/>
          <w:sz w:val="17"/>
          <w:szCs w:val="17"/>
          <w:i w:val="1"/>
          <w:iCs w:val="1"/>
          <w:color w:val="auto"/>
        </w:rPr>
        <w:t>Assignment</w:t>
      </w:r>
      <w:r>
        <w:rPr>
          <w:rFonts w:ascii="Times New Roman" w:cs="Times New Roman" w:eastAsia="Times New Roman" w:hAnsi="Times New Roman"/>
          <w:sz w:val="17"/>
          <w:szCs w:val="17"/>
          <w:color w:val="auto"/>
        </w:rPr>
        <w:t xml:space="preserve">. 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without the prior written consent of the Company, the Investor may assign its rights, interests and obligations under this Agreement, in whole or in part, to one or</w:t>
      </w:r>
    </w:p>
    <w:p>
      <w:pPr>
        <w:ind w:right="140"/>
        <w:spacing w:after="0" w:line="263" w:lineRule="auto"/>
        <w:rPr>
          <w:sz w:val="20"/>
          <w:szCs w:val="20"/>
          <w:color w:val="auto"/>
        </w:rPr>
      </w:pPr>
      <w:r>
        <w:rPr>
          <w:rFonts w:ascii="Times New Roman" w:cs="Times New Roman" w:eastAsia="Times New Roman" w:hAnsi="Times New Roman"/>
          <w:sz w:val="18"/>
          <w:szCs w:val="18"/>
          <w:color w:val="auto"/>
        </w:rPr>
        <w:t xml:space="preserve">more Permitted Transferees, including as contemplated in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5.06, so long as the assignee shall agree in writing to be bound by the provisions of this Agreement, including the rights, interests and obligations so assigned.</w:t>
      </w:r>
    </w:p>
    <w:p>
      <w:pPr>
        <w:spacing w:after="0" w:line="17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one or more counterparts (including by electronic mail), each of which shall be deemed to be an original but all of which taken together shall constitute one and the same agreement, and shall become effective when one or more counterparts have been signed by each of the parties hereto (including by electronic signature) and delivered to the other parties hereto (including electronically, e.g., in PDF format).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Entire Agreement; No Third-Party Beneficiaries</w:t>
      </w:r>
      <w:r>
        <w:rPr>
          <w:rFonts w:ascii="Times New Roman" w:cs="Times New Roman" w:eastAsia="Times New Roman" w:hAnsi="Times New Roman"/>
          <w:sz w:val="18"/>
          <w:szCs w:val="18"/>
          <w:color w:val="auto"/>
        </w:rPr>
        <w:t>. This Agreement, together with the other Transaction Documents and the Certificate of Designations,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(a) This Agreement and all matters, claims or legal actions or proceedings (whether at law, in equity, in Contract, in tort or otherwise) based upon, arising out of or relating to this Agreement, execution or performance of this Agreement, shall be governed by, and construed in accordance with, the internal laws of the State of New York.</w:t>
      </w:r>
    </w:p>
    <w:p>
      <w:pPr>
        <w:spacing w:after="0" w:line="175"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 xml:space="preserve">(b)            All legal actions or proceedings arising out of or relating to this Agreement shall be heard and determined in the courts of the State of New York located in the City and County of New York, Borough of Manhattan, or in the United States District Court for the Southern District of New York and the parties hereto hereby irrevocably submit to the exclusive jurisdiction and venue of such courts in any such legal action or proceeding and irrevocably waive the defense of an inconvenient forum or lack of jurisdiction to the maintenance of any such legal action or proceeding. Each party hereto agrees that service of process upon such party in any legal actions or proceeding arising out of or relating to this Agreement shall be effective if notice is given by overnight courier at the address set forth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8.09. The parties hereto agree that a final judgment in any such legal action or proceeding shall be conclusive and may be enforced in other jurisdictions by suit on the judgment or in any other manner provided by applicable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nothing in the foregoing shall restrict any party’s rights to seek any post-judgment relief regarding, or any appeal from, a final trial court judgment.</w:t>
      </w:r>
    </w:p>
    <w:p>
      <w:pPr>
        <w:spacing w:after="0" w:line="17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Specific Enforcement</w:t>
      </w:r>
      <w:r>
        <w:rPr>
          <w:rFonts w:ascii="Times New Roman" w:cs="Times New Roman" w:eastAsia="Times New Roman" w:hAnsi="Times New Roman"/>
          <w:sz w:val="18"/>
          <w:szCs w:val="18"/>
          <w:color w:val="auto"/>
        </w:rPr>
        <w:t>.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 Subject to the determination of a court of competent jurisdiction, the parties acknowledge and agree that (a) the parties shall be entitled to seek an injunction or injunctions, specific performance or other equitable relief to prevent breaches of this Agreement and to enforce specifically the terms and provisions hereof (including, for the avoidance of doubt, the right of the Company to cause the Closing to be consummated on the terms and subject to the</w:t>
      </w:r>
    </w:p>
    <w:p>
      <w:pPr>
        <w:spacing w:after="0" w:line="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 xml:space="preserve">conditions set forth in this Transaction Documents) in the courts described in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7"/>
          <w:szCs w:val="17"/>
          <w:color w:val="auto"/>
        </w:rPr>
        <w:t>Section 8.06, this being in addition to any other remedy to which they are entitled under this Agreement and (b) the right of specific enforcement is an integral part of the Transactions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w:t>
      </w:r>
    </w:p>
    <w:p>
      <w:pPr>
        <w:spacing w:after="0" w:line="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 xml:space="preserve">prevent breaches of this Agreement and to enforce specifically the terms and provisions of this Agreement in accordance with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8.07 shall not be required to provide any bond or other security in connection with any such order or injunction.</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0" w:name="page31"/>
    <w:bookmarkEnd w:id="30"/>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BY, AMONG OTHER THINGS, THE MUTUAL WAIVER AND CERTIFICATIONS IN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color w:val="auto"/>
        </w:rPr>
        <w:t>SECTION 8.08.</w:t>
      </w:r>
    </w:p>
    <w:p>
      <w:pPr>
        <w:spacing w:after="0" w:line="207"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If to the Company, to it at: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Legal@lucidmotors.com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1600 El Camino Real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Emily Roberts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emily.roberts@davispolk.com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Investor, to it at the address specified on the signature page 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1" w:name="page32"/>
    <w:bookmarkEnd w:id="31"/>
    <w:p>
      <w:pPr>
        <w:ind w:right="60"/>
        <w:spacing w:after="0" w:line="266"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spacing w:after="0" w:line="17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expressly provided in the Transaction Documents, all costs and expenses, including fees and disbursements of counsel, financial advisors and accountants, incurred in connection with this Agreement and the other Transaction Documents shall be paid by the party incurring such costs and expenses, whether or not the Closing shall have occurred.</w:t>
      </w:r>
    </w:p>
    <w:p>
      <w:pPr>
        <w:spacing w:after="0" w:line="1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Gagan Dhingra</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Interim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AYAR THIRD INVESTMENT COMPANY</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Turqi A. Alnowaiser</w:t>
      </w:r>
    </w:p>
    <w:p>
      <w:pPr>
        <w:spacing w:after="0" w:line="23" w:lineRule="exact"/>
        <w:rPr>
          <w:sz w:val="20"/>
          <w:szCs w:val="20"/>
          <w:color w:val="auto"/>
        </w:rPr>
      </w:pPr>
    </w:p>
    <w:p>
      <w:pPr>
        <w:ind w:left="594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Authorized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Purchased Shares:  100,000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wp:posOffset>
            </wp:positionV>
            <wp:extent cx="471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Prince Turki bin Abdul Aziz Al-Awal Road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P.O. Box 6847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Riyadh 11452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Kingdom of Saudi Arabia</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tab/>
        <w:t>Turqi Alnowaiser</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Yasir Alsalman</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200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tab/>
        <w:t>Richard Birns</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Stewart McDowell</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rbirns@gibsondunn.com</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smcdowell@gibsondunn.com</w:t>
      </w: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FORM OF SERIES A CONVERTIBLE PREFERRED STOCK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Lucid Group, Inc., a corporation organized and existing under the General Corporation Law of the State of Delaware (hereinafter,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duly adopted by the Board of Directors of the Corporation (or a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thereof)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required by Section 151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NOW, THEREFORE, BE IT RESOLVED, that pursuant to the authority expressly granted to and vested in the Board in accordance with the provisions of the Third Amended and Restated Certificate of Incorporation of the 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there is hereby created and provided out of the authorized but unissued preferred stock, par value $0.0001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new series of Preferred Stock, and there is hereby stated and fixed the number of shares constituting such series and the designation of such series and the powers, preferences and relative, optional or other rights, if any, and the qualifications, limitations or restrictions, if any, of such series as follows: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Designation</w:t>
      </w:r>
      <w:r>
        <w:rPr>
          <w:rFonts w:ascii="Times New Roman" w:cs="Times New Roman" w:eastAsia="Times New Roman" w:hAnsi="Times New Roman"/>
          <w:sz w:val="18"/>
          <w:szCs w:val="18"/>
          <w:color w:val="auto"/>
        </w:rPr>
        <w:t>. There shall be a series of Preferred Stock that shall be designated as “Series A Convertible Preferred Stock”, par value $0.0001 per share (the “</w:t>
      </w:r>
      <w:r>
        <w:rPr>
          <w:rFonts w:ascii="Times New Roman" w:cs="Times New Roman" w:eastAsia="Times New Roman" w:hAnsi="Times New Roman"/>
          <w:sz w:val="18"/>
          <w:szCs w:val="18"/>
          <w:b w:val="1"/>
          <w:bCs w:val="1"/>
          <w:color w:val="auto"/>
        </w:rPr>
        <w:t>Series A Convertible Preferred Stock</w:t>
      </w:r>
      <w:r>
        <w:rPr>
          <w:rFonts w:ascii="Times New Roman" w:cs="Times New Roman" w:eastAsia="Times New Roman" w:hAnsi="Times New Roman"/>
          <w:sz w:val="18"/>
          <w:szCs w:val="18"/>
          <w:color w:val="auto"/>
        </w:rPr>
        <w:t>”), and the initial number of shares constituting such series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be 100,000. The rights, preferences, powers, restrictions and limitations of the Series A Convertible Preferred Stock shall be as set forth herein. The Series A Convertible Preferred Stock shall be issued in book-entry form on the Corporation’s share ledger, subject to the rights of holders to receive certificated Shares under the General Corporation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hereof, the following terms shall have the following meanings:</w:t>
      </w:r>
    </w:p>
    <w:p>
      <w:pPr>
        <w:spacing w:after="0" w:line="22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means, with respect to any Share, on any date, the sum of (a) the Initial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Compounded Returns on such Share as of such date and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 the case of the determination of the Accrued Value for purposes of calculating the Minimum Consideration, the Fundamental Change Repurchase Price, the Redemption Price, the Liquidation Preference or the amount due upon conversion of any Share of Series A Convertible Preferred Stock pursuant to a Mandatory Conversion or upon conversion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accrued Dividends from the last Dividend Payment Date to, and including, the Relevant Date, the Fundamental Change Repurchase Date, the Mandatory Conversion Time, the Redemption Date, the Conversion Date or the date of Liquidation, as the case may be.</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Certificate of Designations only, the Corporation shall not be deemed an Affiliate of the PIF Investor or any of the PIF Investor’s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Notwithstanding the foregoing, no governmental entity (other than a commercial entity acting in a commercial capacity) and no sovereign or political subdivision of The Kingdom of Saudi Arabia shall be considered an Affiliate of the PIF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Dividend Rate</w:t>
      </w:r>
      <w:r>
        <w:rPr>
          <w:rFonts w:ascii="Times New Roman" w:cs="Times New Roman" w:eastAsia="Times New Roman" w:hAnsi="Times New Roman"/>
          <w:sz w:val="18"/>
          <w:szCs w:val="18"/>
          <w:color w:val="auto"/>
        </w:rPr>
        <w:t xml:space="preserve">” means 9% per annum, subject to increase pursuant to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means, at any time, (a) 9.9 % of the total shares of Common Stock outstanding at such time with respect to any Other Investor and (b) infinity with respect to the PIF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any Holder shall have the right to increase or decrease the Beneficial Ownership Limitation with respect to itself to any other number, with any increase to be effective only upon such Holder providing the Corporation with prior written notice of such increase, which shall be effective sixty-one (61) days after delivery of such notice to the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Convertible Indebtedness shall not constitute “</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60" w:firstLine="648"/>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Dividend Securities</w:t>
      </w:r>
      <w:r>
        <w:rPr>
          <w:rFonts w:ascii="Times New Roman" w:cs="Times New Roman" w:eastAsia="Times New Roman" w:hAnsi="Times New Roman"/>
          <w:sz w:val="17"/>
          <w:szCs w:val="17"/>
          <w:color w:val="auto"/>
        </w:rPr>
        <w:t xml:space="preserve">” means, collectively, each class or series of Capital Stock of the Corporation now existing or hereafter authorized, classified, reclassified or otherwise created, the terms of which provide for cash dividends, whether or not such class or series are Dividend Junior Securities, Dividend Parity Securities or Dividend Senior Securities;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Cash Dividend Securities shall not include the Common Stock.</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means this Certificate of Designations of the Series A Convertible Preferred Stock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other securities) is traded. If the Common Stock (or other securities) is not listed for trading on a U.S. national or regional securities exchange on the relevant date,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average of the mid-point of the last bid and ask prices for the Common Stock (or other securities) on the relevant date from a nationally recognized “bulge-bracket” independent investment banking firm selected by the Corporation for this purpose.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7" w:name="page38"/>
    <w:bookmarkEnd w:id="37"/>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par value $0.0001 per share, of the Corporation, subject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Liquidity Conditions</w:t>
      </w:r>
      <w:r>
        <w:rPr>
          <w:rFonts w:ascii="Times New Roman" w:cs="Times New Roman" w:eastAsia="Times New Roman" w:hAnsi="Times New Roman"/>
          <w:sz w:val="18"/>
          <w:szCs w:val="18"/>
          <w:color w:val="auto"/>
        </w:rPr>
        <w:t>” will be satisfied with respect to a Mandatory Conversion, Fundamental Change Repurchase Offer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 as the case may be, if:</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either (i) each share of Common Stock to be issued upon such Mandatory Conversion, Fundamental Change Repurchase Offer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Optional Redemption of any share of Series A Convertible Preferred Stock would be eligible to be offered, sold or otherwise transferred by the Holder of such share of Series A Convertible Preferred Stock (assuming for purposes of this definition that such Holder is not an Affiliate of the Corporation and has not been an Affiliate of the Corporation in the immediately preceding three months) pursuant to Rule 144, without any requirements as to volume, manner of sale, or notice, and the current public information requirements of Rule 144(c) and Rule 144(i)(2) are satisfied as of the date the related Mandatory Conversion Notice, Fundamental Change Notice or Redemption Notice is sent to such Holder and such requirements are reasonably expected by the Corporation to be satisfied continuously during the period from, and including, the date the related Mandatory Conversion Notice, Fundamental Change Notice or Redemption Notice is sent to such Holder to, and including, the thirtieth (30th) calendar day after the date such share of Common Stock is issued; or (ii)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Fundamental Change Notice or Redemption Notice is sent to such Holder to, and including, the thirtieth (30th) calendar day after the date such share of Common Stock is issued;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each Holder will supply all information reasonably requested by the Corporation for inclusion, and required to be included, in any registration statement, prospectus or prospectus supplement related to the resale of the Common Stock issuable upon conversion of the Series A Convertible Preferred Stock pursuant to this </w:t>
      </w:r>
      <w:r>
        <w:rPr>
          <w:rFonts w:ascii="Times New Roman" w:cs="Times New Roman" w:eastAsia="Times New Roman" w:hAnsi="Times New Roman"/>
          <w:sz w:val="18"/>
          <w:szCs w:val="18"/>
          <w:b w:val="1"/>
          <w:bCs w:val="1"/>
          <w:color w:val="000000"/>
        </w:rPr>
        <w:t>clause (a)(ii)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if a Holder fails to provide such information to the Corporation within fifteen (15) calendar days following any such request, then this </w:t>
      </w:r>
      <w:r>
        <w:rPr>
          <w:rFonts w:ascii="Times New Roman" w:cs="Times New Roman" w:eastAsia="Times New Roman" w:hAnsi="Times New Roman"/>
          <w:sz w:val="18"/>
          <w:szCs w:val="18"/>
          <w:b w:val="1"/>
          <w:bCs w:val="1"/>
          <w:color w:val="000000"/>
        </w:rPr>
        <w:t>clause (a)(ii)</w:t>
      </w:r>
      <w:r>
        <w:rPr>
          <w:rFonts w:ascii="Times New Roman" w:cs="Times New Roman" w:eastAsia="Times New Roman" w:hAnsi="Times New Roman"/>
          <w:sz w:val="18"/>
          <w:szCs w:val="18"/>
          <w:color w:val="000000"/>
        </w:rPr>
        <w:t xml:space="preserve"> will automatically be deemed to be satisfied with respect to such Holder; and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ind w:right="360" w:firstLine="1296"/>
        <w:spacing w:after="0" w:line="26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share of Common Stock referred to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clause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when sold or otherwise transferred pursuant to Rule 144 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registration statement referred to in such clause, as applicable will, when issued, be listed and admitted for trading on any of, the Nasdaq Global Select Market, the Nasdaq Global Market or The New York Stock Exchange (or any of their respective successors).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 Cap</w:t>
      </w:r>
      <w:r>
        <w:rPr>
          <w:rFonts w:ascii="Times New Roman" w:cs="Times New Roman" w:eastAsia="Times New Roman" w:hAnsi="Times New Roman"/>
          <w:sz w:val="18"/>
          <w:szCs w:val="18"/>
          <w:color w:val="auto"/>
        </w:rPr>
        <w:t>” means the number of shares of Common Stock equal to (i) 19.99% of the total number of shares of Common Stock outstanding as of the Issue Date, divided by (ii) 100,000 (such number of shares subject to proportionate adjustment for share dividends, share splits or share combinations with respect to the Common Stock).</w:t>
      </w:r>
    </w:p>
    <w:p>
      <w:pPr>
        <w:spacing w:after="0" w:line="171"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means the shares of Common Stock then issuable upon conversion of the Series A Convertible Preferred Stock in accordance with the terms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the Corporation’s 1.25% Convertible Senior Notes due 2026 and any other debt securities convertible into, or exchangeable for, Capital Stock of the Corporation.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Trading Day, the per share volume-weighted average price as displayed under the heading “Bloomberg VWAP” on Bloomberg page “LCID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Corporation).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A Convertible Preferred Stock as to dividend rights.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9" w:name="page40"/>
    <w:bookmarkEnd w:id="39"/>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Parity Securities</w:t>
      </w:r>
      <w:r>
        <w:rPr>
          <w:rFonts w:ascii="Times New Roman" w:cs="Times New Roman" w:eastAsia="Times New Roman" w:hAnsi="Times New Roman"/>
          <w:sz w:val="18"/>
          <w:szCs w:val="18"/>
          <w:color w:val="auto"/>
        </w:rPr>
        <w:t xml:space="preserve">” means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Series A Convertible Preferred Stock as to dividend rights, and includes the Series A Convertible Preferred Stock authorized and created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the terms of this Certificate of Designations.</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xml:space="preserve">” shall mean March 31, June 30, September 30 and December 31 of each year, commencing on June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would otherwise occur on a day that is not a Business Day, such Dividend Payment Date shall instead be (and any dividend payable on the Series A Convertible Preferred Stock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p>
      <w:pPr>
        <w:spacing w:after="0" w:line="179" w:lineRule="exact"/>
        <w:rPr>
          <w:sz w:val="20"/>
          <w:szCs w:val="20"/>
          <w:color w:val="auto"/>
        </w:rPr>
      </w:pPr>
    </w:p>
    <w:p>
      <w:pPr>
        <w:jc w:val="both"/>
        <w:ind w:right="5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Record Date</w:t>
      </w:r>
      <w:r>
        <w:rPr>
          <w:rFonts w:ascii="Times New Roman" w:cs="Times New Roman" w:eastAsia="Times New Roman" w:hAnsi="Times New Roman"/>
          <w:sz w:val="18"/>
          <w:szCs w:val="18"/>
          <w:color w:val="auto"/>
        </w:rPr>
        <w:t xml:space="preserve">” shall mean March 15, June 15, September 15 and December 15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Record Date would otherwise occur on a day that is not a Business Day, such Dividend Payment Record Date shall instead be the immediately succeeding Business Day.</w:t>
      </w:r>
    </w:p>
    <w:p>
      <w:pPr>
        <w:spacing w:after="0" w:line="171"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Period</w:t>
      </w:r>
      <w:r>
        <w:rPr>
          <w:rFonts w:ascii="Times New Roman" w:cs="Times New Roman" w:eastAsia="Times New Roman" w:hAnsi="Times New Roman"/>
          <w:sz w:val="18"/>
          <w:szCs w:val="18"/>
          <w:color w:val="auto"/>
        </w:rPr>
        <w:t>” shall mean the period commencing on and including a Dividend Payment Date (or, in the case of the initial Dividend Period, the Initial Issue Date) and shall end on and include the day immediately preceding the next Dividend Payment Date.</w:t>
      </w:r>
    </w:p>
    <w:p>
      <w:pPr>
        <w:spacing w:after="0" w:line="155"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A Convertible Preferred Stock or otherwise has preference or priority over the Series A Convertible Preferred Stock as to dividend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means the Securities Exchange Act of 1934, as amended, and the rules and regulations promulgated thereunder.</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means that certain Credit Agreement, dated as of June 9, 2022, by and among the Corporation, as the Borrower Representative, the other Borrowers party thereto from time to time, the Lenders and Issuing Banks from time to time party thereto and Bank of America, N.A., as Administrative Agent, as amended, amended and restated, modified or waived from time to time.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0" w:name="page41"/>
    <w:bookmarkEnd w:id="40"/>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Series A Convertible Preferred Stock is originally issued if any of the following occurs:</w:t>
      </w:r>
    </w:p>
    <w:p>
      <w:pPr>
        <w:spacing w:after="0" w:line="15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a “person” or “group” (within the meaning of Section 13(d)(3) of the Exchange Act), other than (w) the Corporation,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Corporation’s then-outstanding Common Stock;</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Corporation pursuant to which the Common Stock will be converted into cash, securities or other property or assets; or (C) any sale, lease or other transfer in one transaction or a series of transactions of all or substantially all of the consolidated assets of the Corporation and its Subsidiaries, taken as a whole, to any Person other than one of the Corporation’s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described in clause (A) or (B) in which the holders of all classes of the Corporation’s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stockholders of the Corporation approve any plan or proposal for the liquidation or dissolution of the Corporation; or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            the Common Stock (or other common stock underlying the Series A Convertible Preferred Stock) ceases to be listed or quoted on any of the Nasdaq Global Select Market, the Nasdaq Global Market or The New York Stock Exchange (or any of their respective successors);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Reorganization Event whose Reference Property consists of such consideration.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1" w:name="page42"/>
    <w:bookmarkEnd w:id="41"/>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definition, (x) any transaction or event described in both clause (a) and in clause (b)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 If any transaction in which the Common Stock is replaced by the common stock or other Common Equity of another entity occurs, following completion of the Fundamental Change Repurchase Date designated by the Corporation, references to the Corporation in this definition shall instead be references to such other entity.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 For the avoidance of doubt, the PIF Investor shall not be deemed a Governmental Authority for purposes of this Certificate of Designations.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holder of outstanding shares of Series A 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Issue Date</w:t>
      </w:r>
      <w:r>
        <w:rPr>
          <w:rFonts w:ascii="Times New Roman" w:cs="Times New Roman" w:eastAsia="Times New Roman" w:hAnsi="Times New Roman"/>
          <w:sz w:val="18"/>
          <w:szCs w:val="18"/>
          <w:color w:val="auto"/>
        </w:rPr>
        <w:t>” means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Value</w:t>
      </w:r>
      <w:r>
        <w:rPr>
          <w:rFonts w:ascii="Times New Roman" w:cs="Times New Roman" w:eastAsia="Times New Roman" w:hAnsi="Times New Roman"/>
          <w:sz w:val="18"/>
          <w:szCs w:val="18"/>
          <w:color w:val="auto"/>
        </w:rPr>
        <w:t>” means $10,000.00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each Share, the date on which such Share was originally issued.</w:t>
      </w:r>
    </w:p>
    <w:p>
      <w:pPr>
        <w:spacing w:after="0" w:line="225" w:lineRule="exact"/>
        <w:rPr>
          <w:sz w:val="20"/>
          <w:szCs w:val="20"/>
          <w:color w:val="auto"/>
        </w:rPr>
      </w:pPr>
    </w:p>
    <w:p>
      <w:pPr>
        <w:jc w:val="both"/>
        <w:ind w:right="5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state or federal laws, common law, statutes, ordinances, codes, rules or regulations, orders, executive orders, judgments, injunctions, governmental guidelines or interpretations that have the force of law, Permits, decrees, or other similar requirements enacted, adopted, promulgated, or applied by any Governmental Authority.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means any voluntary or involuntary liquidation, dissolution or winding up of the Corporation.</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A Convertible Preferred Stock as to rights on the distribution of assets on any Liquidation or redemption.</w:t>
      </w:r>
    </w:p>
    <w:p>
      <w:pPr>
        <w:spacing w:after="0" w:line="17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Parity Securities</w:t>
      </w:r>
      <w:r>
        <w:rPr>
          <w:rFonts w:ascii="Times New Roman" w:cs="Times New Roman" w:eastAsia="Times New Roman" w:hAnsi="Times New Roman"/>
          <w:sz w:val="18"/>
          <w:szCs w:val="18"/>
          <w:color w:val="auto"/>
        </w:rPr>
        <w:t xml:space="preserve">” means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the Series A Convertible Preferred Stock as to rights on the distribution of assets upon Liquidation or redemption, and includes the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Preferred Stock authorized and created in compliance with the terms of this Certificate of Designations.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A Convertible Preferred Stock or otherwise has preference or priority over the Series A Convertible Preferred Stock as to rights on the distribution of assets on any Liquidation or redemption.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means the rules of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Disruption Event</w:t>
      </w:r>
      <w:r>
        <w:rPr>
          <w:rFonts w:ascii="Times New Roman" w:cs="Times New Roman" w:eastAsia="Times New Roman" w:hAnsi="Times New Roman"/>
          <w:sz w:val="17"/>
          <w:szCs w:val="17"/>
          <w:color w:val="auto"/>
        </w:rPr>
        <w:t>” means, for the purposes of determining Daily VWAPs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3" w:name="page44"/>
    <w:bookmarkEnd w:id="43"/>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“Minimum Consideration</w:t>
      </w:r>
      <w:r>
        <w:rPr>
          <w:rFonts w:ascii="Times New Roman" w:cs="Times New Roman" w:eastAsia="Times New Roman" w:hAnsi="Times New Roman"/>
          <w:sz w:val="18"/>
          <w:szCs w:val="18"/>
          <w:color w:val="auto"/>
        </w:rPr>
        <w:t>” means, in respect of a Mandatory Conversion, an Optional Redemption, a Fundamental Change or a Liquidation,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per Share of Series A Convertible Preferred Stock determined as of the Relevant Date for such event equal to (i) the Accrued Value per Share as of such date multiplied by (ii) the “</w:t>
      </w:r>
      <w:r>
        <w:rPr>
          <w:rFonts w:ascii="Times New Roman" w:cs="Times New Roman" w:eastAsia="Times New Roman" w:hAnsi="Times New Roman"/>
          <w:sz w:val="18"/>
          <w:szCs w:val="18"/>
          <w:b w:val="1"/>
          <w:bCs w:val="1"/>
          <w:color w:val="auto"/>
        </w:rPr>
        <w:t>Relevant Percentage</w:t>
      </w:r>
      <w:r>
        <w:rPr>
          <w:rFonts w:ascii="Times New Roman" w:cs="Times New Roman" w:eastAsia="Times New Roman" w:hAnsi="Times New Roman"/>
          <w:sz w:val="18"/>
          <w:szCs w:val="18"/>
          <w:color w:val="auto"/>
        </w:rPr>
        <w:t>” determined by reference to the table below:</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Since Initial Issue Date as of Relevant</w:t>
            </w:r>
          </w:p>
        </w:tc>
        <w:tc>
          <w:tcPr>
            <w:tcW w:w="15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Relevant</w:t>
            </w: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5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Percentage:</w:t>
            </w:r>
          </w:p>
        </w:tc>
      </w:tr>
      <w:tr>
        <w:trPr>
          <w:trHeight w:val="223"/>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3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96 months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 months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w:t>
            </w:r>
          </w:p>
        </w:tc>
      </w:tr>
    </w:tbl>
    <w:p>
      <w:pPr>
        <w:spacing w:after="0" w:line="19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in between two time periods referenced in the chart above, the Relevant Percentage shall be determined by the Corporation in good faith and a commercially reasonable manner by an interpolation between the Relevant Percentages set forth for the earlier and later dates of determination.</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after the final date listed in the chart above, the Relevant Percentage shall be determined by the Corporation in good faith and a commercially reasonable manner by applying to the relevant Accrued Value the implied annualized growth rate based on the chart above (giving effect to compounding on an annual basis) by reference to the time since issuance as of the applicable date of determination.</w:t>
      </w:r>
    </w:p>
    <w:p>
      <w:pPr>
        <w:spacing w:after="0" w:line="172"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Price</w:t>
      </w:r>
      <w:r>
        <w:rPr>
          <w:rFonts w:ascii="Times New Roman" w:cs="Times New Roman" w:eastAsia="Times New Roman" w:hAnsi="Times New Roman"/>
          <w:sz w:val="18"/>
          <w:szCs w:val="18"/>
          <w:color w:val="auto"/>
        </w:rPr>
        <w:t xml:space="preserve">” means $2.77, calculated in accordance with Rule 5635(d) of the Listing Rules. The Minimum Price shall be adjusted in a manner proportional to adjustments to the Conversion Price pursuant to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and in compliance with Rule 5635(d) of the Listing Rules.</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means any hedging agreement (including, but not limited to, any bond hedge transaction, call option transaction, or capped call transaction), whether settled in cash or Capital Stock of the Corporation, that is entered into in connection with any Convertible Indebtedness, the purpose of which is to reduce potential dilution to the Corporation’s Capital Stock and/or offset the Corporation’s obligation to make certain cash payments upon conversion or exchange of such Convertible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4" w:name="page45"/>
    <w:bookmarkEnd w:id="44"/>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Investor</w:t>
      </w:r>
      <w:r>
        <w:rPr>
          <w:rFonts w:ascii="Times New Roman" w:cs="Times New Roman" w:eastAsia="Times New Roman" w:hAnsi="Times New Roman"/>
          <w:sz w:val="18"/>
          <w:szCs w:val="18"/>
          <w:color w:val="auto"/>
        </w:rPr>
        <w:t>” means any investor, apart from the PIF Investor or any of the PIF Investor’s Affiliates, that is the beneficial holder of Series A Convertible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licenses, franchises, permits, certificates, approvals and authorizations from Governmental Authorities.</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xml:space="preserve">” means the PIF Investor, the Public Investment Fund or any of their respective Affiliates. If any such Permitted Party is a natural person, “Permitted Party” shall include: (i) a “Permitted Trust” (as defined in this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79"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PIF Investor</w:t>
      </w:r>
      <w:r>
        <w:rPr>
          <w:rFonts w:ascii="Times New Roman" w:cs="Times New Roman" w:eastAsia="Times New Roman" w:hAnsi="Times New Roman"/>
          <w:sz w:val="18"/>
          <w:szCs w:val="18"/>
          <w:color w:val="auto"/>
        </w:rPr>
        <w:t>” means Ayar Third Investment Company, a single shareholder limited liability company organized under the laws of the Kingdom of Saudi Arabia.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by statute,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5" w:name="page46"/>
    <w:bookmarkEnd w:id="45"/>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securities register maintained in respect of the Series A Convertible Preferred Stock by the Corporation, or, to the extent the Corporation has engaged a transfer agent, the Transfer Agent.</w:t>
      </w:r>
    </w:p>
    <w:p>
      <w:pPr>
        <w:spacing w:after="0" w:line="155"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xml:space="preserve">” means, as the case may be, the date of the Mandatory Conversion Notice, in the case of a Mandatory Conversion Time, the Fundamental Change Repurchase Date, in the case of a Fundamental Change Repurchase Date, the date of a Redemption Notice in the case of a Redemption Date or </w:t>
      </w:r>
      <w:r>
        <w:rPr>
          <w:rFonts w:ascii="Times New Roman" w:cs="Times New Roman" w:eastAsia="Times New Roman" w:hAnsi="Times New Roman"/>
          <w:sz w:val="18"/>
          <w:szCs w:val="18"/>
          <w:color w:val="1C1C1C"/>
        </w:rPr>
        <w:t>date of Liquidation, in the case of a Liquidation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xml:space="preserve">” means, with respect to a Mandatory Conversion Time, Fundamental Change Repurchase Date or Redemption Date, the arithmetic average of the Daily VWAPs of the Common Stock (or other securities for which the Relevant Price is to be determined) over the five consecutive Trading Day period ending on, and including, the second Trading Day immediately preceding the Relevant Date for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Optional Redemption, the word “five” above shall be replaced by “twenty (20)”.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any date of determination, the Holders of a majority of the issued and then-outstanding shares of Series A Convertible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means the stockholder approval contemplated by Rule 5635(d) of the Listing Rules.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A Convertible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46" w:name="page47"/>
    <w:bookmarkEnd w:id="46"/>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Closing Price for the Common Stock (or closing sale price for such other security) is available on such securities exchange or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for purposes of determining Daily VWAPs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such agent or agents of the Corporation as may be designated by the Board or its duly authorized designee as the transfer agent, registrar and dividend disbursing agent for the Series A Convertible Preferred Stock or, if the Corporation is serving as its own transfer agent, the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Cap</w:t>
      </w:r>
      <w:r>
        <w:rPr>
          <w:rFonts w:ascii="Times New Roman" w:cs="Times New Roman" w:eastAsia="Times New Roman" w:hAnsi="Times New Roman"/>
          <w:sz w:val="18"/>
          <w:szCs w:val="18"/>
          <w:color w:val="auto"/>
        </w:rPr>
        <w:t>” means a number of votes per Share (subject to adjustment for any share split or share dividend) equal to the quotient of the Initial Value and the Minimum Price, rounded to the nearest ten-thousandth, with any one-hundred thousandths rounded downward.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All shares of the Series A Convertible Preferred Stock shall rank (a) senior to (i) Dividend Junior Securities with respect to the payment of dividends; and (ii) Liquidation Junior Securities with respect to the distribution of assets upon the Corporation’s liquidation, dissolution or winding up; (b) equally with (i) Dividend Parity Securities with respect to the payment of dividends; and (ii) Liquidation Parity Securities with respect to the distribution of assets upon the Corporation’s liquidation, dissolution or winding up; and (c) junior to (i) Dividend Senior Securities with respect to the payment of dividends; and (ii) Liquidation Senior Securities with respect to the distribution of assets upon the Corporation’s liquidation, dissolution or winding up.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Dividend Rate on Series A Convertible Preferred Stock</w:t>
      </w:r>
      <w:r>
        <w:rPr>
          <w:rFonts w:ascii="Times New Roman" w:cs="Times New Roman" w:eastAsia="Times New Roman" w:hAnsi="Times New Roman"/>
          <w:sz w:val="18"/>
          <w:szCs w:val="18"/>
          <w:color w:val="auto"/>
        </w:rPr>
        <w:t xml:space="preserve">. For each share of Series A Convertible Preferred Stock, from the Issue Date with respect to such share, cumulative dividends shall accrue on the Accrued Value of each share of Series A Convertible Preferred Stock at the Annual Dividend Rate, as determined and paid in the manner described in this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Dividends on each share of Series A Convertible Preferred Stock shall accrue daily from and after the applicable Issue Date of such share but shall compound on a quarterly basis, to the extent not paid, on each Dividend Payment Date (i.e., no dividends shall accrue on unpaid dividends unless and until the first Dividend Payment Date for such unpaid dividends has passed), whether or not earned or declared, and whether or not there are earnings or profits, surplus or other funds or assets of the Corporation legally available for the payment of dividends. Dividends that are payable on the Series A Convertible Preferred Stock on any Dividend Payment Date shall be payable to Holders as they appear on the Register on the applicable Dividend Payment Record Date.</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Dividends on the Series A Convertible Preferred Stock in respect of any Dividend Period shall be payable in arrears and shall be computed on the basis of a 360-day year consisting of twelve (12) 30-day months.</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Payment of Dividends</w:t>
      </w:r>
      <w:r>
        <w:rPr>
          <w:rFonts w:ascii="Times New Roman" w:cs="Times New Roman" w:eastAsia="Times New Roman" w:hAnsi="Times New Roman"/>
          <w:sz w:val="18"/>
          <w:szCs w:val="18"/>
          <w:color w:val="auto"/>
        </w:rPr>
        <w:t>. With respect to any Dividend Payment Date, to the extent permitted by applicable law, dividends shall be reflected in the form of an increase to the Accrued Value of each Share (“</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Dividends for the applicable Dividend Period shall accumulate on the Accrued Value as of the most recent Dividend Payment Date at the Annual Dividend Rate whether or not declared, and whether or not there are funds legally available for the payment or declaration of dividends.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No Other Dividends</w:t>
      </w:r>
      <w:r>
        <w:rPr>
          <w:rFonts w:ascii="Times New Roman" w:cs="Times New Roman" w:eastAsia="Times New Roman" w:hAnsi="Times New Roman"/>
          <w:sz w:val="18"/>
          <w:szCs w:val="18"/>
          <w:color w:val="auto"/>
        </w:rPr>
        <w:t>. Shares of Series A Convertible Preferred Stock shall entitle the Holders thereof only to the dividends expressly provided for herein unless otherwise declared by the Board.</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48" w:name="page49"/>
    <w:bookmarkEnd w:id="48"/>
    <w:p>
      <w:pPr>
        <w:ind w:right="160" w:firstLine="1296"/>
        <w:spacing w:after="0" w:line="269" w:lineRule="auto"/>
        <w:rPr>
          <w:sz w:val="20"/>
          <w:szCs w:val="20"/>
          <w:color w:val="auto"/>
        </w:rPr>
      </w:pPr>
      <w:r>
        <w:rPr>
          <w:rFonts w:ascii="Times New Roman" w:cs="Times New Roman" w:eastAsia="Times New Roman" w:hAnsi="Times New Roman"/>
          <w:sz w:val="17"/>
          <w:szCs w:val="17"/>
          <w:color w:val="auto"/>
        </w:rPr>
        <w:t>4.5          </w:t>
      </w:r>
      <w:r>
        <w:rPr>
          <w:rFonts w:ascii="Times New Roman" w:cs="Times New Roman" w:eastAsia="Times New Roman" w:hAnsi="Times New Roman"/>
          <w:sz w:val="17"/>
          <w:szCs w:val="17"/>
          <w:u w:val="single" w:color="auto"/>
          <w:color w:val="auto"/>
        </w:rPr>
        <w:t>  Junior and Parity Securities</w:t>
      </w:r>
      <w:r>
        <w:rPr>
          <w:rFonts w:ascii="Times New Roman" w:cs="Times New Roman" w:eastAsia="Times New Roman" w:hAnsi="Times New Roman"/>
          <w:sz w:val="17"/>
          <w:szCs w:val="17"/>
          <w:color w:val="auto"/>
        </w:rPr>
        <w:t xml:space="preserve">. So long as any share of the Series A Convertible Preferred Stock remains outstanding, no Dividend Parity Securities, Liquidation Parity Securities, Dividend Junior Securities or Liquidation Junior Securities shall be, directly or indirectly, purchased, redeemed or otherwise acquired for consideration by the Corporation or any of its Subsidiaries unless all accumulated and unpaid dividends on the shares of Series A Convertible Preferred Stock for all preceding Dividend Periods have been declared upon all outstanding shares of Series A Convertible Preferred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preceding does not apply to purchases pursuant to (v) an exchange for or conversion or reclassification into</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other securities that are not Dividend Senior Securities, Liquidation Senior Securities, Dividend Parity Securities, Liquidation Parity Securities and/or Cash Dividend Securities, (w) the repurchase of shares of Common Stock from employees, officers, directors, consultants or other persons performing services for the Corporation in the ordinary course of business, (x) the entry into, settlement or termination of any Note Hedge Option, or (y) purchases of fractional interests in shares of Capital Stock upon conversion or exchange of securities that are not Dividend Senior Securities or Liquidation Senior Securities. When dividends on shares of Series A Convertible Preferred Stock have not been paid in full on any Dividend Payment Date, (x) no dividends may be declared or paid on any Dividend Parity Securities unless dividends are declared on the Series A Convertible Preferred Stock such that the respective amounts of such dividends declared on the Series A Convertible Preferred Stock and each such other class or series of Dividend Parity Securities shall bear the same ratio to each other as all accumulated and unpaid dividends per share on the shares of the Series A Convertible Preferred Stock and such class or series of Dividend Parity Securities (subject to their having been declared by the Board out of legally available funds) bear to each other, in proportion to their respective liquidation preferences at the time of declaration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unpaid dividends on the Series A Convertible Preferred Stock will continue to accrue and accumulate) and (y) no dividends may be declared or paid on any Dividend Junior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 xml:space="preserve">. Upon any Liquidation, each Holder shall be entitled to receive, with respect to each share of then-outstanding Series A Convertible Preferred Stock by reason of such Holder’s ownership thereof, out of the assets of the Corporation available for distribution to its stockholders,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any Liquidation Parity Securities, but before any distribution or payment out of the assets of the Corporation shall be made to the holders of Liquidation Junior Securities by reason of their ownership thereof, an amount in cash equal to the greater of (a) the Minimum Consideration and (b) the amount that such Holder would have received with respect to such share of Series A </w:t>
      </w:r>
      <w:r>
        <w:rPr>
          <w:rFonts w:ascii="Times New Roman" w:cs="Times New Roman" w:eastAsia="Times New Roman" w:hAnsi="Times New Roman"/>
          <w:sz w:val="18"/>
          <w:szCs w:val="18"/>
          <w:color w:val="1C1C1C"/>
        </w:rPr>
        <w:t>Convertible Preferred Stock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C1C1C"/>
        </w:rPr>
        <w:t>on its Accrued Value if all shares of Series A Convertible Preferred Stock had been converted at their Accrued Value (regardless of whether they were actually converted and without regard to any limitations on convertibility or to whether sufficient shares of Common Stock are available out of the Corporation’s authorized but unissued stock for the purpose of effecting such conversion) into shares of Common Stock on the Business Day immediately prior to the Liquidation (the greater of (a) and (b), the “</w:t>
      </w:r>
      <w:r>
        <w:rPr>
          <w:rFonts w:ascii="Times New Roman" w:cs="Times New Roman" w:eastAsia="Times New Roman" w:hAnsi="Times New Roman"/>
          <w:sz w:val="18"/>
          <w:szCs w:val="18"/>
          <w:b w:val="1"/>
          <w:bCs w:val="1"/>
          <w:color w:val="1C1C1C"/>
        </w:rPr>
        <w:t>Liquidation Preference</w:t>
      </w:r>
      <w:r>
        <w:rPr>
          <w:rFonts w:ascii="Times New Roman" w:cs="Times New Roman" w:eastAsia="Times New Roman" w:hAnsi="Times New Roman"/>
          <w:sz w:val="18"/>
          <w:szCs w:val="18"/>
          <w:color w:val="1C1C1C"/>
        </w:rPr>
        <w:t>”).</w:t>
      </w:r>
    </w:p>
    <w:p>
      <w:pPr>
        <w:spacing w:after="0" w:line="184"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Corporation shall not be deemed a Liquidation,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Liquidation.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ind w:firstLine="1296"/>
        <w:spacing w:after="0" w:line="254"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Insufficient Assets</w:t>
      </w:r>
      <w:r>
        <w:rPr>
          <w:rFonts w:ascii="Times New Roman" w:cs="Times New Roman" w:eastAsia="Times New Roman" w:hAnsi="Times New Roman"/>
          <w:sz w:val="18"/>
          <w:szCs w:val="18"/>
          <w:color w:val="auto"/>
        </w:rPr>
        <w:t xml:space="preserve">. If upon any Liquidation the remaining assets of the Corporation available for distribution to the Holders and any other Liquidation Parity Securities shall be insufficient to pay the Holders and any other Liquidation Parity Securities the full preferential amount to which they are entitled 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(a) the Holders and any other Liquidation Parity Securities shall share ratably in any distribution of the remaining assets and funds of the Corporation in proportion to the respective full preferential amounts that would otherwise be payable in respect of the shares of Series A Convertible Preferred Stock and any other Liquidation Parity Securities in the aggregate upon such Liquidation if all amounts payable on or with respect to such shares of Series A Convertible Preferred Stock and any other Liquidation Parity Securities were paid in full, and (b) the Corporation shall not make or agree to make, or set aside for the benefit of the holders of Liquidation Junior Securities, any payments to the holders of Liquidation Junior Securities by reason of their ownership thereof.</w:t>
      </w:r>
    </w:p>
    <w:p>
      <w:pPr>
        <w:spacing w:after="0" w:line="192"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 Requirement</w:t>
      </w:r>
      <w:r>
        <w:rPr>
          <w:rFonts w:ascii="Times New Roman" w:cs="Times New Roman" w:eastAsia="Times New Roman" w:hAnsi="Times New Roman"/>
          <w:sz w:val="18"/>
          <w:szCs w:val="18"/>
          <w:color w:val="auto"/>
        </w:rPr>
        <w:t>. In the event of any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written notice of the proposed action. Such written notice shall describe the material terms and conditions of such proposed action, including a description of the stock, cash and property to be received by the Holders upon consummation of the proposed action and the date of delivery thereof. If any material change in the facts set forth in the initial notice shall occur, the Corporation shall promptly give written notice to each Holder of such material change.</w:t>
      </w:r>
    </w:p>
    <w:p>
      <w:pPr>
        <w:spacing w:after="0" w:line="187"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In the event of any Liquidation, after the payment to any Holder of the full amount of the Liquidation Preference for each of such Holder’s shares of Series A Convertible Preferred Stock, such Holder shall have no right or claim to any of the remaining assets of the Corporation by reason of its ownership of the Series A Convertible Preferred Stock. The Corporation shall not be required to set aside funds to protect the Liquidation Preference of the Series A Convertible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otherwise provided herein or by applicable Law or the rules of any stock exchange on which the Corporation’s securities are listed, on any matter presented to the stockholders of the Corporation for their action or consideration at any meeting of stockholders of the Corporation and on which matter holders of the Common Stock shall be entitled to vote, each Holder shall be entitled to the number of votes equal to the number of whole shares of Common Stock (rounded to the nearest whole share) into which the aggregate shares of Series A Convertible Preferred Stock held by such Holder are convertible on the record date for determining stockholders entitled to vote on such matter (as adjusted from time to time after the applicable Issue Date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but without regard </w:t>
      </w:r>
      <w:r>
        <w:rPr>
          <w:rFonts w:ascii="Times New Roman" w:cs="Times New Roman" w:eastAsia="Times New Roman" w:hAnsi="Times New Roman"/>
          <w:sz w:val="18"/>
          <w:szCs w:val="18"/>
          <w:color w:val="1C1C1C"/>
        </w:rPr>
        <w:t>to any limitations on convertibility or</w:t>
      </w:r>
      <w:r>
        <w:rPr>
          <w:rFonts w:ascii="Times New Roman" w:cs="Times New Roman" w:eastAsia="Times New Roman" w:hAnsi="Times New Roman"/>
          <w:sz w:val="18"/>
          <w:szCs w:val="18"/>
          <w:color w:val="auto"/>
        </w:rPr>
        <w:t xml:space="preserve"> to whether sufficient shares of Common Stock are available out of the Corporation’s authorized but unissued stock for the purpose of effecting the conversion of the Series A Convertible Preferred Stock). Holders shall be entitled to notice of any meeting of stockholders and, except as otherwise provided herein or otherwise required by Law, to vote together as a single class with the holders of Common Stock and any other class or series of stock entitled to vote thereon. For the avoidance of doubt, the voting power of the Holders of Series A Convertible Preferred Stock is subject to </w:t>
      </w:r>
      <w:r>
        <w:rPr>
          <w:rFonts w:ascii="Times New Roman" w:cs="Times New Roman" w:eastAsia="Times New Roman" w:hAnsi="Times New Roman"/>
          <w:sz w:val="18"/>
          <w:szCs w:val="18"/>
          <w:b w:val="1"/>
          <w:bCs w:val="1"/>
          <w:color w:val="auto"/>
        </w:rPr>
        <w:t>Section 6.2.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0" w:name="page51"/>
    <w:bookmarkEnd w:id="50"/>
    <w:p>
      <w:pPr>
        <w:ind w:right="320" w:firstLine="1296"/>
        <w:spacing w:after="0" w:line="261"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Voting Limitations</w:t>
      </w:r>
      <w:r>
        <w:rPr>
          <w:rFonts w:ascii="Times New Roman" w:cs="Times New Roman" w:eastAsia="Times New Roman" w:hAnsi="Times New Roman"/>
          <w:sz w:val="18"/>
          <w:szCs w:val="18"/>
          <w:color w:val="auto"/>
        </w:rPr>
        <w:t>. Notwithstanding the foregoing, to the extent the quotient of the Accrued Value and the Conversion Price would exceed the Voting Cap, each Share shall be entitled to a number of votes per Share equal to the Voting Cap, with the number of votes per Holder determined as the product (rounded down to the nearest whole Share) of the aggregate number of Shares held by such Holder on the record date for determining stockholders entitled to vote on such matter and the Voting Cap.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Series A Convertible Preferred Stock Protective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As long as at least 10% of the aggregate number of shares of the Series A Convertible Preferred Stock issued on the Initial Issue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remain outstanding, the Corporation shall not, and shall not permit any Subsidiary to, directly or indirectly (whether by amending the certificate of incorporation of the Corporation (including this Certificate of Designations) or any such Subsidiary, or by reclassification, merger, consolidation, reorganization, recapitalization or otherwise) do any of the following without (in addition to any other vote required by applicable Law or the Certificate of Incorporation) the written consent or affirmative vote of the Required Holders, given in writing or by vote at a meeting, consenting or voting (as the case may be) separately as a class:</w:t>
      </w:r>
    </w:p>
    <w:p>
      <w:pPr>
        <w:spacing w:after="0" w:line="187" w:lineRule="exact"/>
        <w:rPr>
          <w:sz w:val="20"/>
          <w:szCs w:val="20"/>
          <w:color w:val="auto"/>
        </w:rPr>
      </w:pPr>
    </w:p>
    <w:p>
      <w:pPr>
        <w:ind w:left="1300" w:right="38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create or authorize the creation of (including by increasing the authorized amount of) or issue any Liquidation Senior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Dividend Senior Securities, Liquidation Parity Securities, Dividend Parity Securities, Cash Dividend Securities or any securities convertible into or exercisable or exchangeable for any of the foregoing securities;</w:t>
      </w:r>
    </w:p>
    <w:p>
      <w:pPr>
        <w:spacing w:after="0" w:line="176" w:lineRule="exact"/>
        <w:rPr>
          <w:sz w:val="20"/>
          <w:szCs w:val="20"/>
          <w:color w:val="auto"/>
        </w:rPr>
      </w:pPr>
    </w:p>
    <w:p>
      <w:pPr>
        <w:ind w:left="1300" w:firstLine="648"/>
        <w:spacing w:after="0" w:line="266"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reclassify or modify any existing class or series of equity securities in a manner that would result in such class or series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equity securities being Liquidation Senior Securities or Dividend Senior Securities, Liquidation Parity Securities or Dividend Parity Securities or Cash Dividend Securities;</w:t>
      </w:r>
    </w:p>
    <w:p>
      <w:pPr>
        <w:spacing w:after="0" w:line="176" w:lineRule="exact"/>
        <w:rPr>
          <w:sz w:val="20"/>
          <w:szCs w:val="20"/>
          <w:color w:val="auto"/>
        </w:rPr>
      </w:pPr>
    </w:p>
    <w:p>
      <w:pPr>
        <w:ind w:left="130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decrease the number of authorized shares of Series A Convertible Preferred Stock (except for such decreases as permitted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by </w:t>
      </w:r>
      <w:r>
        <w:rPr>
          <w:rFonts w:ascii="Times New Roman" w:cs="Times New Roman" w:eastAsia="Times New Roman" w:hAnsi="Times New Roman"/>
          <w:sz w:val="18"/>
          <w:szCs w:val="18"/>
          <w:b w:val="1"/>
          <w:bCs w:val="1"/>
          <w:color w:val="000000"/>
        </w:rPr>
        <w:t>Sections 7</w:t>
      </w:r>
      <w:r>
        <w:rPr>
          <w:rFonts w:ascii="Times New Roman" w:cs="Times New Roman" w:eastAsia="Times New Roman" w:hAnsi="Times New Roman"/>
          <w:sz w:val="18"/>
          <w:szCs w:val="18"/>
          <w:b w:val="1"/>
          <w:bCs w:val="1"/>
          <w:i w:val="1"/>
          <w:iCs w:val="1"/>
          <w:color w:val="000000"/>
        </w:rPr>
        <w:t>‎</w:t>
      </w:r>
      <w:r>
        <w:rPr>
          <w:rFonts w:ascii="Times New Roman" w:cs="Times New Roman" w:eastAsia="Times New Roman" w:hAnsi="Times New Roman"/>
          <w:sz w:val="18"/>
          <w:szCs w:val="18"/>
          <w:b w:val="1"/>
          <w:bCs w:val="1"/>
          <w:color w:val="000000"/>
        </w:rPr>
        <w:t>.3(a)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8</w:t>
      </w:r>
      <w:r>
        <w:rPr>
          <w:rFonts w:ascii="Times New Roman" w:cs="Times New Roman" w:eastAsia="Times New Roman" w:hAnsi="Times New Roman"/>
          <w:sz w:val="18"/>
          <w:szCs w:val="18"/>
          <w:b w:val="1"/>
          <w:bCs w:val="1"/>
          <w:i w:val="1"/>
          <w:iCs w:val="1"/>
          <w:color w:val="000000"/>
        </w:rPr>
        <w:t>‎</w:t>
      </w:r>
      <w:r>
        <w:rPr>
          <w:rFonts w:ascii="Times New Roman" w:cs="Times New Roman" w:eastAsia="Times New Roman" w:hAnsi="Times New Roman"/>
          <w:sz w:val="18"/>
          <w:szCs w:val="18"/>
          <w:b w:val="1"/>
          <w:bCs w:val="1"/>
          <w:color w:val="000000"/>
        </w:rPr>
        <w:t>.2</w:t>
      </w:r>
      <w:r>
        <w:rPr>
          <w:rFonts w:ascii="Times New Roman" w:cs="Times New Roman" w:eastAsia="Times New Roman" w:hAnsi="Times New Roman"/>
          <w:sz w:val="18"/>
          <w:szCs w:val="18"/>
          <w:color w:val="000000"/>
        </w:rPr>
        <w:t xml:space="preserve"> hereunder);</w:t>
      </w:r>
    </w:p>
    <w:p>
      <w:pPr>
        <w:spacing w:after="0" w:line="162" w:lineRule="exact"/>
        <w:rPr>
          <w:sz w:val="20"/>
          <w:szCs w:val="20"/>
          <w:color w:val="auto"/>
        </w:rPr>
      </w:pPr>
    </w:p>
    <w:p>
      <w:pPr>
        <w:ind w:left="1300" w:right="360" w:firstLine="648"/>
        <w:spacing w:after="0" w:line="282" w:lineRule="auto"/>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alter, change or amend the terms, rights, preferences or privileges of the Series A Convertible Preferred Stock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manner adverse to Holders; or</w:t>
      </w:r>
    </w:p>
    <w:p>
      <w:pPr>
        <w:spacing w:after="0" w:line="162" w:lineRule="exact"/>
        <w:rPr>
          <w:sz w:val="20"/>
          <w:szCs w:val="20"/>
          <w:color w:val="auto"/>
        </w:rPr>
      </w:pPr>
    </w:p>
    <w:p>
      <w:pPr>
        <w:ind w:left="1300" w:firstLine="648"/>
        <w:spacing w:after="0" w:line="266" w:lineRule="auto"/>
        <w:rPr>
          <w:sz w:val="20"/>
          <w:szCs w:val="20"/>
          <w:color w:val="auto"/>
        </w:rPr>
      </w:pPr>
      <w:r>
        <w:rPr>
          <w:rFonts w:ascii="Times New Roman" w:cs="Times New Roman" w:eastAsia="Times New Roman" w:hAnsi="Times New Roman"/>
          <w:sz w:val="18"/>
          <w:szCs w:val="18"/>
          <w:color w:val="010000"/>
        </w:rPr>
        <w:t>(v)           </w:t>
      </w:r>
      <w:r>
        <w:rPr>
          <w:rFonts w:ascii="Times New Roman" w:cs="Times New Roman" w:eastAsia="Times New Roman" w:hAnsi="Times New Roman"/>
          <w:sz w:val="18"/>
          <w:szCs w:val="18"/>
          <w:color w:val="000000"/>
        </w:rPr>
        <w:t>amend, waive, alter or repeal any provision of its certificate of incorporation, bylaws or comparable organizational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documents in a manner that would adversely affect the Series A Convertible Preferred Stock or the rights, preferences or privileges of the Series A Convertible Preferred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each of the following will be deemed not to adversely affect the terms, rights, preferences or privileges of the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Series A Convertible Preferred Stock and will not require any vote or consent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6.3(a)(iv)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6.3(a)(v)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any increase in the number of the authorized but unissued shares of the Corporation’s undesignated preferred stock;</w:t>
      </w:r>
    </w:p>
    <w:p>
      <w:pPr>
        <w:spacing w:after="0" w:line="225" w:lineRule="exact"/>
        <w:rPr>
          <w:sz w:val="20"/>
          <w:szCs w:val="20"/>
          <w:color w:val="auto"/>
        </w:rPr>
      </w:pPr>
    </w:p>
    <w:p>
      <w:pPr>
        <w:ind w:left="1960" w:right="340"/>
        <w:spacing w:after="0" w:line="266" w:lineRule="auto"/>
        <w:rPr>
          <w:sz w:val="20"/>
          <w:szCs w:val="20"/>
          <w:color w:val="auto"/>
        </w:rPr>
      </w:pPr>
      <w:r>
        <w:rPr>
          <w:rFonts w:ascii="Times New Roman" w:cs="Times New Roman" w:eastAsia="Times New Roman" w:hAnsi="Times New Roman"/>
          <w:sz w:val="18"/>
          <w:szCs w:val="18"/>
          <w:color w:val="auto"/>
        </w:rPr>
        <w:t>(II)     the creation and issuance, or increase in the authorized or issued number, of any shares of any class or series of Capital Stock that is not Dividend Senior Securities, Liquidation Senior Securities, Dividend Parity Securities, Liquidation Parity Securities or Cash Dividend Securities; and</w:t>
      </w:r>
    </w:p>
    <w:p>
      <w:pPr>
        <w:spacing w:after="0" w:line="172" w:lineRule="exact"/>
        <w:rPr>
          <w:sz w:val="20"/>
          <w:szCs w:val="20"/>
          <w:color w:val="auto"/>
        </w:rPr>
      </w:pPr>
    </w:p>
    <w:p>
      <w:pPr>
        <w:ind w:left="1960" w:right="580"/>
        <w:spacing w:after="0" w:line="286" w:lineRule="auto"/>
        <w:rPr>
          <w:sz w:val="20"/>
          <w:szCs w:val="20"/>
          <w:color w:val="auto"/>
        </w:rPr>
      </w:pPr>
      <w:r>
        <w:rPr>
          <w:rFonts w:ascii="Times New Roman" w:cs="Times New Roman" w:eastAsia="Times New Roman" w:hAnsi="Times New Roman"/>
          <w:sz w:val="18"/>
          <w:szCs w:val="18"/>
          <w:color w:val="auto"/>
        </w:rPr>
        <w:t xml:space="preserve">(III)    the application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.7(f)</w:t>
      </w:r>
      <w:r>
        <w:rPr>
          <w:rFonts w:ascii="Times New Roman" w:cs="Times New Roman" w:eastAsia="Times New Roman" w:hAnsi="Times New Roman"/>
          <w:sz w:val="18"/>
          <w:szCs w:val="18"/>
          <w:color w:val="auto"/>
        </w:rPr>
        <w:t xml:space="preserve">, including the execution and delivery of any supplemental instruments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.7(f) </w:t>
      </w:r>
      <w:r>
        <w:rPr>
          <w:rFonts w:ascii="Times New Roman" w:cs="Times New Roman" w:eastAsia="Times New Roman" w:hAnsi="Times New Roman"/>
          <w:sz w:val="18"/>
          <w:szCs w:val="18"/>
          <w:color w:val="auto"/>
        </w:rPr>
        <w:t>solely to give effect to such provision;</w:t>
      </w:r>
    </w:p>
    <w:p>
      <w:pPr>
        <w:spacing w:after="0" w:line="159"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insomuch as they relate to Liquidation Parity Securities, Dividend Parity Securities and Cash Dividend Securities, the restrictions set forth in </w:t>
      </w:r>
      <w:r>
        <w:rPr>
          <w:rFonts w:ascii="Times New Roman" w:cs="Times New Roman" w:eastAsia="Times New Roman" w:hAnsi="Times New Roman"/>
          <w:sz w:val="18"/>
          <w:szCs w:val="18"/>
          <w:b w:val="1"/>
          <w:bCs w:val="1"/>
          <w:color w:val="auto"/>
        </w:rPr>
        <w:t>Sections 6.3(a)(i)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shall apply only for so long as the PIF Investor owns at least 50% of the shares of Series A Convertible Preferred Stock issued and outstanding.</w:t>
      </w:r>
    </w:p>
    <w:p>
      <w:pPr>
        <w:spacing w:after="0" w:line="176" w:lineRule="exact"/>
        <w:rPr>
          <w:sz w:val="20"/>
          <w:szCs w:val="20"/>
          <w:color w:val="auto"/>
        </w:rPr>
      </w:pPr>
    </w:p>
    <w:p>
      <w:pPr>
        <w:ind w:firstLine="1296"/>
        <w:spacing w:after="0" w:line="281"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Corporation agrees it shall comply with the covenants under Section 6.01 of the Existing Credit Agreement or any equivalent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provision in any facility incurred by the Corporation to refinance the Existing Credit Agreement (in each case, including any future modifications, amendments or waivers to any such covenant), which agreement shall remain in full force for so long as the PIF Investor owns at least 50% of the shares of Series A Convertible Preferred Stock issued on the Initial Issue Date;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this covenant may be waived with the sole consent of the PIF Investor.</w:t>
      </w:r>
    </w:p>
    <w:p>
      <w:pPr>
        <w:spacing w:after="0" w:line="164" w:lineRule="exact"/>
        <w:rPr>
          <w:sz w:val="20"/>
          <w:szCs w:val="20"/>
          <w:color w:val="auto"/>
        </w:rPr>
      </w:pPr>
    </w:p>
    <w:p>
      <w:pPr>
        <w:ind w:right="20" w:firstLine="1296"/>
        <w:spacing w:after="0" w:line="272" w:lineRule="auto"/>
        <w:rPr>
          <w:sz w:val="20"/>
          <w:szCs w:val="20"/>
          <w:color w:val="auto"/>
        </w:rPr>
      </w:pPr>
      <w:r>
        <w:rPr>
          <w:rFonts w:ascii="Times New Roman" w:cs="Times New Roman" w:eastAsia="Times New Roman" w:hAnsi="Times New Roman"/>
          <w:sz w:val="17"/>
          <w:szCs w:val="17"/>
          <w:color w:val="auto"/>
        </w:rPr>
        <w:t>6.4          </w:t>
      </w:r>
      <w:r>
        <w:rPr>
          <w:rFonts w:ascii="Times New Roman" w:cs="Times New Roman" w:eastAsia="Times New Roman" w:hAnsi="Times New Roman"/>
          <w:sz w:val="17"/>
          <w:szCs w:val="17"/>
          <w:u w:val="single" w:color="auto"/>
          <w:color w:val="auto"/>
        </w:rPr>
        <w:t>  Amendments</w:t>
      </w:r>
      <w:r>
        <w:rPr>
          <w:rFonts w:ascii="Times New Roman" w:cs="Times New Roman" w:eastAsia="Times New Roman" w:hAnsi="Times New Roman"/>
          <w:sz w:val="17"/>
          <w:szCs w:val="17"/>
          <w:color w:val="auto"/>
        </w:rPr>
        <w:t>. Without the consent of the Holders of the Series A Convertible Preferred Stock, the Corporation may amend, alter, supplement, or repeal any terms of our Certificate of Incorporation, bylaws, this Certificate of Designations and any certificate representing the Series A Convertible Preferred Stock for the following purposes: (i) to cure any ambiguity, omission, inconsistency or mistake in any such agreement or instrument;</w:t>
      </w:r>
    </w:p>
    <w:p>
      <w:pPr>
        <w:spacing w:after="0" w:line="2" w:lineRule="exact"/>
        <w:rPr>
          <w:sz w:val="20"/>
          <w:szCs w:val="20"/>
          <w:color w:val="auto"/>
        </w:rPr>
      </w:pPr>
    </w:p>
    <w:p>
      <w:pPr>
        <w:ind w:right="20" w:firstLine="8"/>
        <w:spacing w:after="0" w:line="253"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 with respect to matters or questions relating to the Series A Convertible Preferred Stock that is not inconsistent with the provisions of this Certificate of Designations and that does not adversely affect the rights of any Holder of Series A Convertible Preferred Stock in any material respect; or (iii) to make any other change that does not adversely affect the rights of any Holder of our Series A Convertible Preferred Stock (other than any Holder that consents to such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Conversion</w:t>
      </w:r>
      <w:r>
        <w:rPr>
          <w:rFonts w:ascii="Times New Roman" w:cs="Times New Roman" w:eastAsia="Times New Roman" w:hAnsi="Times New Roman"/>
          <w:sz w:val="18"/>
          <w:szCs w:val="18"/>
          <w:color w:val="auto"/>
        </w:rPr>
        <w:t>. The Holders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Right to Convert</w:t>
      </w:r>
      <w:r>
        <w:rPr>
          <w:rFonts w:ascii="Times New Roman" w:cs="Times New Roman" w:eastAsia="Times New Roman" w:hAnsi="Times New Roman"/>
          <w:sz w:val="18"/>
          <w:szCs w:val="18"/>
          <w:color w:val="auto"/>
        </w:rPr>
        <w:t xml:space="preserve">. Each share of Series A Convertible Preferred Stock shall be convertible, at the option of the respective Holder, from time to 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adjustment at the same time and in the same manner as the Conversion Price as provided in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unless the Corporation otherwise consents to such conversion in its sole discretion, or (b) in all events from the date of any Fundamental Change Repurchase Notice or Redemption Notice until 5:00 p.m. New York City time on the Business Day immediately preceding the later of the effective date of any Fundamental Change and the Fundamental Change Repurchase Date or any Redemption Date, as the case may be, into such number of fully paid and non-assessable shares of Common Stock as is determined by dividing (i) the applicable Accrued Value as of the Conversion Date by (ii) the applicable Conversion Price in effect as of the Conversion Date.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shall initially be equal to $3.5952. The rate at which shares of Series A Convertible Preferred Stock may be converted into shares of Common Stock shall be subject to adjustment as provided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In the event any shares of Series A Convertible Preferred Stock are to be repurchased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or redeemed by the Corporation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the Conversion Rights of the shares designated for repurchase or redemption shall terminate at the close of business on the second Business Day immediately preceding the relevant Fundamental Change Repurchase Date or Redemption Date, unless the applicable Fundamental Change Repurchase Price or Redemption Price is not paid in full on such Fundamental Change Repurchase Date or Redemption Date, as the case may be (including by way of deposit of funds in trust pursuant to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as applicable), in which case the Conversion Rights for such shares shall continue until such price is paid in full.</w:t>
      </w:r>
    </w:p>
    <w:p>
      <w:pPr>
        <w:spacing w:after="0" w:line="196" w:lineRule="exact"/>
        <w:rPr>
          <w:sz w:val="20"/>
          <w:szCs w:val="20"/>
          <w:color w:val="auto"/>
        </w:rPr>
      </w:pPr>
    </w:p>
    <w:p>
      <w:pPr>
        <w:ind w:right="160" w:firstLine="1296"/>
        <w:spacing w:after="0" w:line="25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xml:space="preserve"> The Corporation shall not issue any fractional shares of Common Stock upon conversion of Series A Convertible Preferred Stock and in the event that any conversion of the shares of Series A Convertible Preferred Stock would result in the issuance of a fractional share, the number of shares of Common Stock issued or issuable to such Holder shall be rounded up to the nearest whole share of Common Stock. Whether or not fractional shares would be issuable upon such conversion shall be determined on the basis of the total number of shares of Series A Convertible Preferred Stock the Holder is at the time converting into Common Stock and the aggregate number of shares of Common Stock issuable to such Holder upon such conversion.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Procedures for Conversion; Effect of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Procedures for Holder Conversion</w:t>
      </w:r>
      <w:r>
        <w:rPr>
          <w:rFonts w:ascii="Times New Roman" w:cs="Times New Roman" w:eastAsia="Times New Roman" w:hAnsi="Times New Roman"/>
          <w:sz w:val="17"/>
          <w:szCs w:val="17"/>
          <w:color w:val="000000"/>
        </w:rPr>
        <w:t>. Holders shall effect conversions by providing the Corporation with a written notice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conversion (a “</w:t>
      </w:r>
      <w:r>
        <w:rPr>
          <w:rFonts w:ascii="Times New Roman" w:cs="Times New Roman" w:eastAsia="Times New Roman" w:hAnsi="Times New Roman"/>
          <w:sz w:val="17"/>
          <w:szCs w:val="17"/>
          <w:b w:val="1"/>
          <w:bCs w:val="1"/>
          <w:color w:val="000000"/>
        </w:rPr>
        <w:t>Notice of Conversion</w:t>
      </w:r>
      <w:r>
        <w:rPr>
          <w:rFonts w:ascii="Times New Roman" w:cs="Times New Roman" w:eastAsia="Times New Roman" w:hAnsi="Times New Roman"/>
          <w:sz w:val="17"/>
          <w:szCs w:val="17"/>
          <w:color w:val="000000"/>
        </w:rPr>
        <w:t xml:space="preserve">”) delivered in accordance with </w:t>
      </w:r>
      <w:r>
        <w:rPr>
          <w:rFonts w:ascii="Times New Roman" w:cs="Times New Roman" w:eastAsia="Times New Roman" w:hAnsi="Times New Roman"/>
          <w:sz w:val="17"/>
          <w:szCs w:val="17"/>
          <w:b w:val="1"/>
          <w:bCs w:val="1"/>
          <w:color w:val="000000"/>
        </w:rPr>
        <w:t>Section ‎13</w:t>
      </w:r>
      <w:r>
        <w:rPr>
          <w:rFonts w:ascii="Times New Roman" w:cs="Times New Roman" w:eastAsia="Times New Roman" w:hAnsi="Times New Roman"/>
          <w:sz w:val="17"/>
          <w:szCs w:val="17"/>
          <w:color w:val="000000"/>
        </w:rPr>
        <w:t xml:space="preserve"> on any Business Day (such Business Day, the “</w:t>
      </w:r>
      <w:r>
        <w:rPr>
          <w:rFonts w:ascii="Times New Roman" w:cs="Times New Roman" w:eastAsia="Times New Roman" w:hAnsi="Times New Roman"/>
          <w:sz w:val="17"/>
          <w:szCs w:val="17"/>
          <w:b w:val="1"/>
          <w:bCs w:val="1"/>
          <w:color w:val="000000"/>
        </w:rPr>
        <w:t>Conversion Date</w:t>
      </w:r>
      <w:r>
        <w:rPr>
          <w:rFonts w:ascii="Times New Roman" w:cs="Times New Roman" w:eastAsia="Times New Roman" w:hAnsi="Times New Roman"/>
          <w:sz w:val="17"/>
          <w:szCs w:val="17"/>
          <w:color w:val="000000"/>
        </w:rPr>
        <w:t xml:space="preserve">”). Each Notice of Conversion shall specify the number of shares of Series A Convertible Preferred Stock to be converted. The shares of Common Stock shall be deemed to have been issued, and the Holder or any other Person so designated to be deemed to have become a holder of record of such shares for all purposes, as of the close of business on the Conversion Date (prior to the close of business on the Conversion Date, the Common Stock issuable upon conversion of Series A Convertible Preferred Stock shall not be outstanding, or deemed to be outstanding, for any purpose and Holders shall have no rights, powers, preferences or privileges with respect to such Common Stock by virtue of holding Series A Convertible Preferred Stock). To effect conversions of shares of Series A Convertible Preferred Stock in certificated form, a Holder shall not be required to surrender the certificate(s) representing the shares of Series A Convertible Preferred Stock to the Corporation unless all of the shares of Series A Convertible Preferred Stock represented thereby are so converted, in which case such Holder shall deliver the certificate representing such shares of Series A Convertible Preferred Stock promptly following the Conversion Date at issue. Conversions of less than the total amount of shares of Series A Convertible Preferred Stock represented by a certificate held by the Holder will have the effect of lowering the outstanding number of shares of Series A Convertible Preferred Stock held by such Holder by an amount equal to the number of such shares so converted, as if the original stock certificate(s) were cancelled and one or more new stock certificates evidencing the new number of shares of the Series A Convertible Preferred Stock were issued; </w:t>
      </w:r>
      <w:r>
        <w:rPr>
          <w:rFonts w:ascii="Times New Roman" w:cs="Times New Roman" w:eastAsia="Times New Roman" w:hAnsi="Times New Roman"/>
          <w:sz w:val="17"/>
          <w:szCs w:val="17"/>
          <w:u w:val="single" w:color="auto"/>
          <w:color w:val="000000"/>
        </w:rPr>
        <w:t>provided, however,</w:t>
      </w:r>
      <w:r>
        <w:rPr>
          <w:rFonts w:ascii="Times New Roman" w:cs="Times New Roman" w:eastAsia="Times New Roman" w:hAnsi="Times New Roman"/>
          <w:sz w:val="17"/>
          <w:szCs w:val="17"/>
          <w:color w:val="000000"/>
        </w:rPr>
        <w:t xml:space="preserve"> that in such cases the Holder may request that the Corporation deliver to the Holder a certificate representing such non-converted shares of Series A Convertible Preferred Stock; </w:t>
      </w:r>
      <w:r>
        <w:rPr>
          <w:rFonts w:ascii="Times New Roman" w:cs="Times New Roman" w:eastAsia="Times New Roman" w:hAnsi="Times New Roman"/>
          <w:sz w:val="17"/>
          <w:szCs w:val="17"/>
          <w:u w:val="single" w:color="auto"/>
          <w:color w:val="000000"/>
        </w:rPr>
        <w:t>provided, further,</w:t>
      </w:r>
      <w:r>
        <w:rPr>
          <w:rFonts w:ascii="Times New Roman" w:cs="Times New Roman" w:eastAsia="Times New Roman" w:hAnsi="Times New Roman"/>
          <w:sz w:val="17"/>
          <w:szCs w:val="17"/>
          <w:color w:val="000000"/>
        </w:rPr>
        <w:t xml:space="preserve"> that the failure of the Corporation to deliver such new certificate shall not affect the rights of the Holder to submit a further Notice of Conversion with respect to such Series A Convertible Preferred Stock and, in any such case, the Holder shall be deemed to have submitted the original of such new certificate at the time that it submits such further Notice of Conversion. To effect the conversion of shares of any Series A Convertible Preferred Stock, Holders must comply with the applicable procedures established from time to time by the Transfer Agent and, in the case of Global Preferred Shares, The Depository Trust Company (The Depository Trust Company or any successor thereto, “</w:t>
      </w:r>
      <w:r>
        <w:rPr>
          <w:rFonts w:ascii="Times New Roman" w:cs="Times New Roman" w:eastAsia="Times New Roman" w:hAnsi="Times New Roman"/>
          <w:sz w:val="17"/>
          <w:szCs w:val="17"/>
          <w:b w:val="1"/>
          <w:bCs w:val="1"/>
          <w:color w:val="000000"/>
        </w:rPr>
        <w:t>DTC</w:t>
      </w:r>
      <w:r>
        <w:rPr>
          <w:rFonts w:ascii="Times New Roman" w:cs="Times New Roman" w:eastAsia="Times New Roman" w:hAnsi="Times New Roman"/>
          <w:sz w:val="17"/>
          <w:szCs w:val="17"/>
          <w:color w:val="000000"/>
        </w:rPr>
        <w:t>”). Not later than 10:00 am (New York City time) on the second Trading Day after each Conversion Date if shares are to be delivered in book-entry form or within five (5) Business Days otherwise (or, if later, the Trading Day after the Holder has paid in full any applicable transfer taxes and duties) (the “</w:t>
      </w:r>
      <w:r>
        <w:rPr>
          <w:rFonts w:ascii="Times New Roman" w:cs="Times New Roman" w:eastAsia="Times New Roman" w:hAnsi="Times New Roman"/>
          <w:sz w:val="17"/>
          <w:szCs w:val="17"/>
          <w:b w:val="1"/>
          <w:bCs w:val="1"/>
          <w:color w:val="000000"/>
        </w:rPr>
        <w:t>Share Delivery Date</w:t>
      </w:r>
      <w:r>
        <w:rPr>
          <w:rFonts w:ascii="Times New Roman" w:cs="Times New Roman" w:eastAsia="Times New Roman" w:hAnsi="Times New Roman"/>
          <w:sz w:val="17"/>
          <w:szCs w:val="17"/>
          <w:color w:val="000000"/>
        </w:rPr>
        <w:t>”), the Corporation shall deliver, or cause to be delivered (through the facilities of DTC and the Transfer Agent or in certificated form, as applicable), to the converting Holder the number of shares of Common Stock being acquired upon the conversion of the Series A Convertible Preferred Stock. If, in the case of any Notice of Conversion, such shares of Common Stock are not delivered to the applicable Holder or as directed by the applicable Holder by the Share Delivery Date, the Holder shall be entitled to</w:t>
      </w:r>
    </w:p>
    <w:p>
      <w:pPr>
        <w:spacing w:after="0" w:line="21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elect by written notice to the Corporation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at any time on or before its receipt of such shares of Common Stock, to rescind such conversion, in which event the Corporation shall promptly return to the Holder any original Series A Convertible Preferred Stock certificate delivered to the Corporation and the Holder shall promptly return to the Corporation the shares of Common Stock issued to such Holder pursuant to the rescinded Notice of Conversion.</w:t>
      </w:r>
    </w:p>
    <w:p>
      <w:pPr>
        <w:spacing w:after="0" w:line="188"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All shares of Series A Convertible Preferred Stock which shall have been surrendered for conversion as herein provided (but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subject to the last sentence of </w:t>
      </w:r>
      <w:r>
        <w:rPr>
          <w:rFonts w:ascii="Times New Roman" w:cs="Times New Roman" w:eastAsia="Times New Roman" w:hAnsi="Times New Roman"/>
          <w:sz w:val="18"/>
          <w:szCs w:val="18"/>
          <w:b w:val="1"/>
          <w:bCs w:val="1"/>
          <w:color w:val="000000"/>
        </w:rPr>
        <w:t>Section 7.3(a)</w:t>
      </w:r>
      <w:r>
        <w:rPr>
          <w:rFonts w:ascii="Times New Roman" w:cs="Times New Roman" w:eastAsia="Times New Roman" w:hAnsi="Times New Roman"/>
          <w:sz w:val="18"/>
          <w:szCs w:val="18"/>
          <w:color w:val="000000"/>
        </w:rPr>
        <w:t>) shall no longer be deemed to be outstanding and all rights with respect to such shares, including the rights, if any, to receive notices and to vote, shall immediately cease and terminate at the time of conversion, except only the right of the Holders thereof to receive shares of Common Stock in exchange therefor based on the Accrued Value as of such date as determined in accordance with this Certificate of Designations. Any shares of Series A Convertible Preferred Stock so converted shall be retired and canceled and shall not be reissued as shares of such series, and the Corporation (without the need for stockholder action) may from time to time take such appropriate action as may be necessary to reduce the authorized number of shares of the Series A Convertible Preferred Stock accordingly and restore such shares to the status of authorized but unissued shares of Preferred Stock.</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Limitation on Conversion Rights.</w:t>
      </w:r>
    </w:p>
    <w:p>
      <w:pPr>
        <w:spacing w:after="0" w:line="225"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u w:val="single" w:color="auto"/>
          <w:color w:val="000000"/>
        </w:rPr>
        <w:t>Ownership Limitation</w:t>
      </w:r>
      <w:r>
        <w:rPr>
          <w:rFonts w:ascii="Times New Roman" w:cs="Times New Roman" w:eastAsia="Times New Roman" w:hAnsi="Times New Roman"/>
          <w:sz w:val="17"/>
          <w:szCs w:val="17"/>
          <w:color w:val="000000"/>
        </w:rPr>
        <w:t>. </w:t>
      </w:r>
      <w:r>
        <w:rPr>
          <w:rFonts w:ascii="Times New Roman" w:cs="Times New Roman" w:eastAsia="Times New Roman" w:hAnsi="Times New Roman"/>
          <w:sz w:val="17"/>
          <w:szCs w:val="17"/>
          <w:color w:val="010000"/>
        </w:rPr>
        <w:t> </w:t>
      </w:r>
      <w:r>
        <w:rPr>
          <w:rFonts w:ascii="Times New Roman" w:cs="Times New Roman" w:eastAsia="Times New Roman" w:hAnsi="Times New Roman"/>
          <w:sz w:val="17"/>
          <w:szCs w:val="17"/>
          <w:color w:val="000000"/>
        </w:rPr>
        <w:t>Notwithstanding anything to the contrary in this Certificate of Designations, no shares of Common Stock</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will be issued or delivered upon any proposed conversion, redemption or repurchase of any Series A Convertible Preferred Stock of any Holder thereof, and no Series A Convertible Preferred Stock of any Holder thereof will be convertible, in each case to the extent, and only to the extent, that such issuance, delivery, conversion or convertibility would cause such Holder to become, directly or indirectly, a Beneficial Owner of a number of shares of Common Stock in excess of the Beneficial Ownership Limitation. For these purposes, beneficial ownership and calculations of percentage ownership will be</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determined in accordance with Rule 13d-3 under the Exchange Act. For purposes of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color w:val="auto"/>
        </w:rPr>
        <w:t xml:space="preserve"> only, a Person shall be deemed the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and shall be deemed to beneficially own any shares Common Stock that such Person or any of such person’s affiliates (as defined in Rule 12b-2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Exchange Act) or associates (as defined in Rule 12b-2 under the Exchange Act) is deemed to beneficially own, together with any Common Stock beneficially owned by any other persons whose beneficial ownership would be aggregated with such Person for purposes of Section 13(d) of the Exchange Act. Subject to the following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only, beneficial ownership shall be determined in accordance with Section 13(d) of the Exchange Act and the rules and regulations promulgated thereunder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of Common Stock beneficially owned by such Person and its affiliates and associates and any other persons whose beneficial ownership would be aggregated with such Person for purposes of Section 13(d) of the Exchange Act shall include the number of shares of Common Stock issuable upon exercise or conversion of any of the Corporation’s securities or rights to acquire the Common Stock, whether or not such securities or rights are currently exercisable or convertible or are exercisable or convertible only after the passage of time (including the number of shares of Common Stock issuable upon conversion of the Series A Convertible Preferred Stock in respect of which the beneficial ownership determination is being made), but shall exclude the number of shares of Common Stock that would be issuable upon (A) conversion of the remaining, unconverted portion of any Series A Convertible Preferred Stock beneficially owned by such Person or any of its affiliates or associates and any other persons whose beneficial ownership would be aggregated with such Person for purposes of Section 13(d) of the Exchange Act and (B) exercise or conversion of the unexercised or unconverted portion of any of the Corporation’s other securities subject to a limitation on conversion or exercise analogous to the limitation contained herein beneficially owned by such Person or any of its affiliates or associates and any other persons whose beneficial ownership would be aggregated with such Person for purposes of Section 13(d) of the Exchange Act. For the avoidance of doubt, the term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not include (i) with respect to any Global Preferred Share, the nominee of the depositary for such Global Preferred Share or any Person having an account with such depositary or its nominee or (ii) with respect to any certificated Share, the Holder of such certificated Share unless, in each case, such nominee, account holder or Holder shall also be a Beneficial Owner of such Share. The foregoing provisions shall not apply, however, and any delivery of shares of Common Stock made to a converting Holder pursuant to the conversion of shares of Series A Convertible Preferred Stock owned by it shall be deemed valid and not subject to limitation under any provision of this </w:t>
      </w: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color w:val="auto"/>
        </w:rPr>
        <w:t>if the Corporation has not received written notice from the Holder of a limitation under this</w:t>
      </w:r>
      <w:r>
        <w:rPr>
          <w:rFonts w:ascii="Times New Roman" w:cs="Times New Roman" w:eastAsia="Times New Roman" w:hAnsi="Times New Roman"/>
          <w:sz w:val="18"/>
          <w:szCs w:val="18"/>
          <w:b w:val="1"/>
          <w:bCs w:val="1"/>
          <w:color w:val="auto"/>
        </w:rPr>
        <w:t xml:space="preserve">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7.4(a) </w:t>
      </w:r>
      <w:r>
        <w:rPr>
          <w:rFonts w:ascii="Times New Roman" w:cs="Times New Roman" w:eastAsia="Times New Roman" w:hAnsi="Times New Roman"/>
          <w:sz w:val="18"/>
          <w:szCs w:val="18"/>
          <w:color w:val="auto"/>
        </w:rPr>
        <w:t>on or prior to the fifth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such delivery.</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right="20" w:firstLine="1296"/>
        <w:spacing w:after="0" w:line="259"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Conversions Void</w:t>
      </w:r>
      <w:r>
        <w:rPr>
          <w:rFonts w:ascii="Times New Roman" w:cs="Times New Roman" w:eastAsia="Times New Roman" w:hAnsi="Times New Roman"/>
          <w:sz w:val="18"/>
          <w:szCs w:val="18"/>
          <w:color w:val="000000"/>
        </w:rPr>
        <w:t>. Subject to the final sentence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.4(a)</w:t>
      </w:r>
      <w:r>
        <w:rPr>
          <w:rFonts w:ascii="Times New Roman" w:cs="Times New Roman" w:eastAsia="Times New Roman" w:hAnsi="Times New Roman"/>
          <w:sz w:val="18"/>
          <w:szCs w:val="18"/>
          <w:color w:val="000000"/>
        </w:rPr>
        <w:t>, any purported conversion (and delivery of shares of Common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 upon conversion of the Series A Convertible Preferred Stock) will be void and have no effect to the extent, but only to the extent, that such conversion and delivery would result in any Holder becoming the Beneficial Owner of shares of Common Stock outstanding at such time in excess of the Beneficial Ownership Limitation. For the avoidance of doubt, a Holder or the Corporation, as the case may be, may effect a conversion up to the Beneficial Ownership Limitation, subject to the other requirements of this Certificate of Designations applicable to such conversion.</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Proceeds on Conversion</w:t>
      </w:r>
      <w:r>
        <w:rPr>
          <w:rFonts w:ascii="Times New Roman" w:cs="Times New Roman" w:eastAsia="Times New Roman" w:hAnsi="Times New Roman"/>
          <w:sz w:val="18"/>
          <w:szCs w:val="18"/>
          <w:color w:val="000000"/>
        </w:rPr>
        <w:t>. Except as otherwise provided herein, if any consideration otherwise due upon the proposed conversion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shares of Series A Convertible Preferred Stock pursuant to a conversion is not delivered as a result of the Beneficial Ownership Limitation, then the Corporation’s obligation to deliver such consideration will not be extinguished, and the Corporation will deliver such consideration (and the relevant shares of Series A Convertible Preferred Stock shall be deemed converted) in accordance with the provisions under </w:t>
      </w:r>
      <w:r>
        <w:rPr>
          <w:rFonts w:ascii="Times New Roman" w:cs="Times New Roman" w:eastAsia="Times New Roman" w:hAnsi="Times New Roman"/>
          <w:sz w:val="18"/>
          <w:szCs w:val="18"/>
          <w:b w:val="1"/>
          <w:bCs w:val="1"/>
          <w:color w:val="000000"/>
        </w:rPr>
        <w:t>Section ‎7.3</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Section 8</w:t>
      </w:r>
      <w:r>
        <w:rPr>
          <w:rFonts w:ascii="Times New Roman" w:cs="Times New Roman" w:eastAsia="Times New Roman" w:hAnsi="Times New Roman"/>
          <w:sz w:val="18"/>
          <w:szCs w:val="18"/>
          <w:color w:val="000000"/>
        </w:rPr>
        <w:t>, as the case may be, on or as promptly as practicable after the date sixty-one (61) days after the earlier of (A) the applicable Holder giving notice to the Corporation (i) that after</w:t>
      </w:r>
    </w:p>
    <w:p>
      <w:pPr>
        <w:spacing w:after="0" w:line="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such delivery, the Beneficial Ownership Limitation would not be exceeded or (ii) requesting such delivery, or (B)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proposed Conversion Date. A Holder will provide evidence as soon as reasonably practicable after its Beneficial Ownership is such that additional shares of Common Stock issuable upon conversion of Series A Convertible Preferred Stock may be delivered without causing such Holder’s Beneficial Ownership to exceed the Beneficial Ownership Limitation.</w:t>
      </w:r>
    </w:p>
    <w:p>
      <w:pPr>
        <w:spacing w:after="0" w:line="199"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Requisite Stockholder Approval</w:t>
      </w:r>
      <w:r>
        <w:rPr>
          <w:rFonts w:ascii="Times New Roman" w:cs="Times New Roman" w:eastAsia="Times New Roman" w:hAnsi="Times New Roman"/>
          <w:sz w:val="18"/>
          <w:szCs w:val="18"/>
          <w:color w:val="000000"/>
        </w:rPr>
        <w:t>. Notwithstanding anything to the contrary herein, the number of shares of Common Stock</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deliverable per share of Series A Convertible Preferred Stock upon conversion, redemption or repurchase of the Series A Convertible Preferred Stock shall not exceed the Conversion Share Cap unless the Corporation shall have obtained the Requisite Stockholder Approval.</w:t>
      </w:r>
    </w:p>
    <w:p>
      <w:pPr>
        <w:spacing w:after="0" w:line="17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Effect of Conversion Limitations</w:t>
      </w:r>
      <w:r>
        <w:rPr>
          <w:rFonts w:ascii="Times New Roman" w:cs="Times New Roman" w:eastAsia="Times New Roman" w:hAnsi="Times New Roman"/>
          <w:sz w:val="18"/>
          <w:szCs w:val="18"/>
          <w:color w:val="000000"/>
        </w:rPr>
        <w:t>. For the avoidance of doubt (i) the limitations under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7.4</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apply in respect of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deliveries of Common Stock hereunder, including optional conversions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hereof, Mandatory Conversions pursuant to </w:t>
      </w:r>
      <w:r>
        <w:rPr>
          <w:rFonts w:ascii="Times New Roman" w:cs="Times New Roman" w:eastAsia="Times New Roman" w:hAnsi="Times New Roman"/>
          <w:sz w:val="18"/>
          <w:szCs w:val="18"/>
          <w:b w:val="1"/>
          <w:bCs w:val="1"/>
          <w:color w:val="000000"/>
        </w:rPr>
        <w:t>Section 8</w:t>
      </w:r>
      <w:r>
        <w:rPr>
          <w:rFonts w:ascii="Times New Roman" w:cs="Times New Roman" w:eastAsia="Times New Roman" w:hAnsi="Times New Roman"/>
          <w:sz w:val="18"/>
          <w:szCs w:val="18"/>
          <w:color w:val="000000"/>
        </w:rPr>
        <w:t xml:space="preserve"> hereof (including in fulfillment of any additional amount due pursuant to the proviso to </w:t>
      </w:r>
      <w:r>
        <w:rPr>
          <w:rFonts w:ascii="Times New Roman" w:cs="Times New Roman" w:eastAsia="Times New Roman" w:hAnsi="Times New Roman"/>
          <w:sz w:val="18"/>
          <w:szCs w:val="18"/>
          <w:b w:val="1"/>
          <w:bCs w:val="1"/>
          <w:color w:val="000000"/>
        </w:rPr>
        <w:t>Section 8.1</w:t>
      </w:r>
      <w:r>
        <w:rPr>
          <w:rFonts w:ascii="Times New Roman" w:cs="Times New Roman" w:eastAsia="Times New Roman" w:hAnsi="Times New Roman"/>
          <w:sz w:val="18"/>
          <w:szCs w:val="18"/>
          <w:color w:val="000000"/>
        </w:rPr>
        <w:t xml:space="preserve">), in respect of any portion of the Fundamental Change Repurchase Price due in respect of a Fundamental Change pursuant to </w:t>
      </w:r>
      <w:r>
        <w:rPr>
          <w:rFonts w:ascii="Times New Roman" w:cs="Times New Roman" w:eastAsia="Times New Roman" w:hAnsi="Times New Roman"/>
          <w:sz w:val="18"/>
          <w:szCs w:val="18"/>
          <w:b w:val="1"/>
          <w:bCs w:val="1"/>
          <w:color w:val="000000"/>
        </w:rPr>
        <w:t>Section 9</w:t>
      </w:r>
      <w:r>
        <w:rPr>
          <w:rFonts w:ascii="Times New Roman" w:cs="Times New Roman" w:eastAsia="Times New Roman" w:hAnsi="Times New Roman"/>
          <w:sz w:val="18"/>
          <w:szCs w:val="18"/>
          <w:color w:val="000000"/>
        </w:rPr>
        <w:t xml:space="preserve"> hereof and in respect of any portion of the Redemption Price due in respect of an Optional Redemption pursuant to </w:t>
      </w:r>
      <w:r>
        <w:rPr>
          <w:rFonts w:ascii="Times New Roman" w:cs="Times New Roman" w:eastAsia="Times New Roman" w:hAnsi="Times New Roman"/>
          <w:sz w:val="18"/>
          <w:szCs w:val="18"/>
          <w:b w:val="1"/>
          <w:bCs w:val="1"/>
          <w:color w:val="000000"/>
        </w:rPr>
        <w:t>Section 10</w:t>
      </w:r>
      <w:r>
        <w:rPr>
          <w:rFonts w:ascii="Times New Roman" w:cs="Times New Roman" w:eastAsia="Times New Roman" w:hAnsi="Times New Roman"/>
          <w:sz w:val="18"/>
          <w:szCs w:val="18"/>
          <w:color w:val="000000"/>
        </w:rPr>
        <w:t xml:space="preserve"> hereof and (ii) until the Common Stock consideration due upon the optional conversion, Mandatory Conversion, Fundamental Change Repurchase or Optional Redemption of any shares of Series A Convertible Preferred Stock that would have been delivered but for this </w:t>
      </w:r>
      <w:r>
        <w:rPr>
          <w:rFonts w:ascii="Times New Roman" w:cs="Times New Roman" w:eastAsia="Times New Roman" w:hAnsi="Times New Roman"/>
          <w:sz w:val="18"/>
          <w:szCs w:val="18"/>
          <w:b w:val="1"/>
          <w:bCs w:val="1"/>
          <w:color w:val="000000"/>
        </w:rPr>
        <w:t>Section 7.4</w:t>
      </w:r>
      <w:r>
        <w:rPr>
          <w:rFonts w:ascii="Times New Roman" w:cs="Times New Roman" w:eastAsia="Times New Roman" w:hAnsi="Times New Roman"/>
          <w:sz w:val="18"/>
          <w:szCs w:val="18"/>
          <w:color w:val="000000"/>
        </w:rPr>
        <w:t xml:space="preserve"> is delivered, such Shares shall be deemed not to have been converted, redeemed or repurchased, as the case may be;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dividends shall cease to accumulate thereon on the proposed Conversion Date, Redemption Date or Fundamental Change Repurchase Date, as the case may be, and the consideration ultimately paid out in respect thereof shall not be increased to take into account any dividends on or after the proposed Conversion Date, Redemption Date or Fundamental Change Repurchase Date, as the case may be.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6" w:name="page57"/>
    <w:bookmarkEnd w:id="56"/>
    <w:p>
      <w:pPr>
        <w:ind w:right="20" w:firstLine="1296"/>
        <w:spacing w:after="0" w:line="268" w:lineRule="auto"/>
        <w:rPr>
          <w:sz w:val="20"/>
          <w:szCs w:val="20"/>
          <w:color w:val="auto"/>
        </w:rPr>
      </w:pPr>
      <w:r>
        <w:rPr>
          <w:rFonts w:ascii="Times New Roman" w:cs="Times New Roman" w:eastAsia="Times New Roman" w:hAnsi="Times New Roman"/>
          <w:sz w:val="17"/>
          <w:szCs w:val="17"/>
          <w:color w:val="auto"/>
        </w:rPr>
        <w:t>7.5          </w:t>
      </w:r>
      <w:r>
        <w:rPr>
          <w:rFonts w:ascii="Times New Roman" w:cs="Times New Roman" w:eastAsia="Times New Roman" w:hAnsi="Times New Roman"/>
          <w:sz w:val="17"/>
          <w:szCs w:val="17"/>
          <w:u w:val="single" w:color="auto"/>
          <w:color w:val="auto"/>
        </w:rPr>
        <w:t>  Reservation of Stock</w:t>
      </w:r>
      <w:r>
        <w:rPr>
          <w:rFonts w:ascii="Times New Roman" w:cs="Times New Roman" w:eastAsia="Times New Roman" w:hAnsi="Times New Roman"/>
          <w:sz w:val="17"/>
          <w:szCs w:val="17"/>
          <w:color w:val="auto"/>
        </w:rPr>
        <w:t xml:space="preserve">. The Corporation shall, at all times when any shares of Series A Convertible Preferred Stock are outstanding, reserve and keep available out of its authorized but unissued shares of Capital Stock, solely for the purpose of issuance upon the conversion of the Series A Convertible Preferred Stock, for each share of then outstanding Series A Convertible Preferred Stock, the number of shares of Common Stock issuable upon the conversion thereof pursuant to </w:t>
      </w:r>
      <w:r>
        <w:rPr>
          <w:rFonts w:ascii="Times New Roman" w:cs="Times New Roman" w:eastAsia="Times New Roman" w:hAnsi="Times New Roman"/>
          <w:sz w:val="17"/>
          <w:szCs w:val="17"/>
          <w:b w:val="1"/>
          <w:bCs w:val="1"/>
          <w:color w:val="auto"/>
        </w:rPr>
        <w:t>Section 7.1</w:t>
      </w:r>
      <w:r>
        <w:rPr>
          <w:rFonts w:ascii="Times New Roman" w:cs="Times New Roman" w:eastAsia="Times New Roman" w:hAnsi="Times New Roman"/>
          <w:sz w:val="17"/>
          <w:szCs w:val="17"/>
          <w:color w:val="auto"/>
        </w:rPr>
        <w:t xml:space="preserve"> based on the then applicable Conversion Price (taking into account any adjustment to such number of</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shares so issuable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b w:val="1"/>
          <w:bCs w:val="1"/>
          <w:color w:val="auto"/>
        </w:rPr>
        <w:t>7.7</w:t>
      </w:r>
      <w:r>
        <w:rPr>
          <w:rFonts w:ascii="Times New Roman" w:cs="Times New Roman" w:eastAsia="Times New Roman" w:hAnsi="Times New Roman"/>
          <w:sz w:val="18"/>
          <w:szCs w:val="18"/>
          <w:color w:val="auto"/>
        </w:rPr>
        <w:t xml:space="preserve"> hereof), determined by assuming (x) initially, Compounded Returns through the June 30, 2027 Dividend Payment Date and (y) prior to the start of each successive three-year period commencing on June 30, 2027, Compounded Returns for the next three-year period following the preceding 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Corporation be required to reserve Common Stock in excess of its authorized Common Stock. In the event that any such reservation of shares shall be determined by the Corporation to be insufficient in light of the circumstances, the Corporation shall promptly adjust such reservation amount. In the event that the Corporation would be required to reserve Common Stock in excess of its authorized Common Stock, the Corporation will use its best efforts to increase its number of authorized shares of Common Stock as necessary to satisfy its obligations under this Certificate of Designations as promptly as reasonably practicable. The Corporation shall take all such actions as may be necessary to assure that all such shares of Common Stock may be so issued without violation of any applicable Law or governmental regulation and shall use commercially reasonable efforts to take all such actions as may be necessary to assure that all such shares of Common Stock may be so issued without violation of any requirements of any securities exchange upon which shares of Common Stock may be listed (except for official notice of issuance which shall be immediately delivered by the Corporation upon each such issuance). The Corporation shall not close its books against the transfer of any of its Capital Stock in any manner which would prevent the timely conversion of the shares of Series A Convertible Preferred Stock.</w:t>
      </w:r>
    </w:p>
    <w:p>
      <w:pPr>
        <w:spacing w:after="0" w:line="19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No Charge or Payment</w:t>
      </w:r>
      <w:r>
        <w:rPr>
          <w:rFonts w:ascii="Times New Roman" w:cs="Times New Roman" w:eastAsia="Times New Roman" w:hAnsi="Times New Roman"/>
          <w:sz w:val="18"/>
          <w:szCs w:val="18"/>
          <w:color w:val="auto"/>
        </w:rPr>
        <w:t>. The issuance of certificates for shares of Common Stock upon conversion of shares of Series A Convertible Preferred Stock pursuant to this Certificate of Designations shall be made without payment of additional consideration by, or other charge, cost or tax to, the Holder in respect thereof. The Corporation shall pay any and all issue and other similar taxes that may be payable in respect of any issuance or delivery of shares of Common Stock upon conversion of shares of Series A Convertible Preferred Stock pursuant to this Certificate of Designations. The Corporation shall not, however, be required to pay any tax which may be payable in respect of any transfer involved in the issuance and delivery of shares of Common Stock in a name other than that in which the shares of Series A Convertible Preferred Stock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7" w:name="page58"/>
    <w:bookmarkEnd w:id="57"/>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Adjustment to Conversion Price and Number of Conversion Shares</w:t>
      </w:r>
      <w:r>
        <w:rPr>
          <w:rFonts w:ascii="Times New Roman" w:cs="Times New Roman" w:eastAsia="Times New Roman" w:hAnsi="Times New Roman"/>
          <w:sz w:val="18"/>
          <w:szCs w:val="18"/>
          <w:color w:val="auto"/>
        </w:rPr>
        <w:t xml:space="preserve">. The Conversion Price shall be adjusted from time to time by the Corporation if any of the following events occurs, except that the Corporation shall not make any adjustments to the Conversion Price if Holders of the Series A Convertible Preferred Stock participate (other than in the case of (x) a share split or share combination or (y) a tender or exchange offer), at the same time and upon the same terms as holders of the Common Stock and solely as a result of holding the Series A Convertible Preferred Stock, in any of the transactions described in </w:t>
      </w:r>
      <w:r>
        <w:rPr>
          <w:rFonts w:ascii="Times New Roman" w:cs="Times New Roman" w:eastAsia="Times New Roman" w:hAnsi="Times New Roman"/>
          <w:sz w:val="18"/>
          <w:szCs w:val="18"/>
          <w:b w:val="1"/>
          <w:bCs w:val="1"/>
          <w:color w:val="auto"/>
        </w:rPr>
        <w:t>Sections 7.7(a)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without having to convert their Series A Convertible Preferred Stock, as if they held a number of shares of Common Stock equal to the number of shares of Common Stock into which the number of Shares held by such Holder are then convertible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(without regard to any limitations on conversion)</w:t>
      </w:r>
      <w:r>
        <w:rPr>
          <w:rFonts w:ascii="Times New Roman" w:cs="Times New Roman" w:eastAsia="Times New Roman" w:hAnsi="Times New Roman"/>
          <w:sz w:val="18"/>
          <w:szCs w:val="18"/>
          <w:color w:val="0000FF"/>
        </w:rPr>
        <w:t>.</w:t>
      </w:r>
    </w:p>
    <w:p>
      <w:pPr>
        <w:spacing w:after="0" w:line="189"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u w:val="single" w:color="auto"/>
          <w:color w:val="000000"/>
        </w:rPr>
        <w:t>Subdivisions, Combinations and Stock Dividends</w:t>
      </w:r>
      <w:r>
        <w:rPr>
          <w:rFonts w:ascii="Times New Roman" w:cs="Times New Roman" w:eastAsia="Times New Roman" w:hAnsi="Times New Roman"/>
          <w:sz w:val="18"/>
          <w:szCs w:val="18"/>
          <w:color w:val="000000"/>
        </w:rPr>
        <w:t>. If the Corporation exclusively issues shares of Common Stock as a dividend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distribution on all or substantially all shares of the Common Stock, or if the Corporation effects a share split or share combination (in each case excluding an issuance solely pursuant to a Reorganization Event, as to which the provisions of </w:t>
      </w:r>
      <w:r>
        <w:rPr>
          <w:rFonts w:ascii="Times New Roman" w:cs="Times New Roman" w:eastAsia="Times New Roman" w:hAnsi="Times New Roman"/>
          <w:sz w:val="18"/>
          <w:szCs w:val="18"/>
          <w:b w:val="1"/>
          <w:bCs w:val="1"/>
          <w:color w:val="000000"/>
        </w:rPr>
        <w:t>Section 7.7(f)</w:t>
      </w:r>
      <w:r>
        <w:rPr>
          <w:rFonts w:ascii="Times New Roman" w:cs="Times New Roman" w:eastAsia="Times New Roman" w:hAnsi="Times New Roman"/>
          <w:sz w:val="18"/>
          <w:szCs w:val="18"/>
          <w:color w:val="000000"/>
        </w:rPr>
        <w:t xml:space="preserve"> shall apply), the Conversion Price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of such dividend or distribution, or</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 or immediately after the open of business on</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such Effective Date, as applicable;</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close of business on such Record Date or immediately prior to</w:t>
            </w:r>
          </w:p>
        </w:tc>
      </w:tr>
      <w:tr>
        <w:trPr>
          <w:trHeight w:val="211"/>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open of business on such Effective Date, as applicable (before giving effect to any such dividend, distribution, split or combination);</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r>
      <w:tr>
        <w:trPr>
          <w:trHeight w:val="648"/>
        </w:trPr>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904" w:right="339" w:bottom="1440" w:gutter="0" w:footer="0" w:header="0"/>
        </w:sectPr>
      </w:pPr>
    </w:p>
    <w:bookmarkStart w:id="58" w:name="page59"/>
    <w:bookmarkEnd w:id="58"/>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.7(a)</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.7(a)</w:t>
      </w:r>
      <w:r>
        <w:rPr>
          <w:rFonts w:ascii="Times New Roman" w:cs="Times New Roman" w:eastAsia="Times New Roman" w:hAnsi="Times New Roman"/>
          <w:sz w:val="18"/>
          <w:szCs w:val="18"/>
          <w:color w:val="auto"/>
        </w:rPr>
        <w:t xml:space="preserve"> is declared but not so paid or made, the Conversion Price shall be immediately readjusted, effective as of the date the Board determines not to pay such dividend or distribution, to the Conversion Price that would then be in effect if such dividend or distribution had not been declared.</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u w:val="single" w:color="auto"/>
          <w:color w:val="000000"/>
        </w:rPr>
        <w:t>Rights Offerings</w:t>
      </w:r>
      <w:r>
        <w:rPr>
          <w:rFonts w:ascii="Times New Roman" w:cs="Times New Roman" w:eastAsia="Times New Roman" w:hAnsi="Times New Roman"/>
          <w:sz w:val="18"/>
          <w:szCs w:val="18"/>
          <w:color w:val="000000"/>
        </w:rPr>
        <w:t>. If the Corporation distributes to all or substantially all holders of the Common Stock any rights, options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warrants (other than rights issued or otherwise distributed pursuant to a stockholder rights plan, as to which </w:t>
      </w:r>
      <w:r>
        <w:rPr>
          <w:rFonts w:ascii="Times New Roman" w:cs="Times New Roman" w:eastAsia="Times New Roman" w:hAnsi="Times New Roman"/>
          <w:sz w:val="18"/>
          <w:szCs w:val="18"/>
          <w:b w:val="1"/>
          <w:bCs w:val="1"/>
          <w:color w:val="000000"/>
        </w:rPr>
        <w:t>Section 7.7(c)</w:t>
      </w:r>
      <w:r>
        <w:rPr>
          <w:rFonts w:ascii="Times New Roman" w:cs="Times New Roman" w:eastAsia="Times New Roman" w:hAnsi="Times New Roman"/>
          <w:sz w:val="18"/>
          <w:szCs w:val="18"/>
          <w:color w:val="000000"/>
        </w:rPr>
        <w:t xml:space="preserve"> 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130810</wp:posOffset>
            </wp:positionV>
            <wp:extent cx="1491615" cy="4629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916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85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close of business on such Record Date;</w:t>
            </w:r>
          </w:p>
        </w:tc>
      </w:tr>
    </w:tbl>
    <w:p>
      <w:pPr>
        <w:spacing w:after="0" w:line="181"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Common Stock issuable pursuant to such rights, options or warrants; and</w:t>
      </w:r>
    </w:p>
    <w:p>
      <w:pPr>
        <w:spacing w:after="0" w:line="223" w:lineRule="exact"/>
        <w:rPr>
          <w:sz w:val="20"/>
          <w:szCs w:val="20"/>
          <w:color w:val="auto"/>
        </w:rPr>
      </w:pPr>
    </w:p>
    <w:p>
      <w:pPr>
        <w:ind w:left="1140" w:right="240" w:hanging="1132"/>
        <w:spacing w:after="0" w:line="267" w:lineRule="auto"/>
        <w:tabs>
          <w:tab w:leader="none" w:pos="6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arithmetic average of the Daily VWAPs of the Common Stock over the 10 consecutive Trading Day period ending on, and including, the Trading Day immediately preceding the date of announcement of the distribution of such rights, options or warrants.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Any decrease made under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xml:space="preserve"> 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Price shall be increased to the Conversion Price that would then be in effect had the decrease with respect to the distribution of such rights, options or warrants been made on the basis of delivery of only the number of shares of Common Stock actually delivered. If such rights, options or warrants are not so distributed, the Conversion Price shall be increased to the Conversion Price that would then be in effect if such Record Date for such distribution had not occurred.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9" w:name="page60"/>
    <w:bookmarkEnd w:id="59"/>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Corporation for such rights, options or warrants and any amount payable on exercise or conversion thereof, the value of such consideration, if other than cash, to be determined by the Corporation in good faith.</w:t>
      </w:r>
    </w:p>
    <w:p>
      <w:pPr>
        <w:spacing w:after="0" w:line="186"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u w:val="single" w:color="auto"/>
          <w:color w:val="000000"/>
        </w:rPr>
        <w:t>Distributed Property; Spin-Offs</w:t>
      </w:r>
      <w:r>
        <w:rPr>
          <w:rFonts w:ascii="Times New Roman" w:cs="Times New Roman" w:eastAsia="Times New Roman" w:hAnsi="Times New Roman"/>
          <w:sz w:val="18"/>
          <w:szCs w:val="18"/>
          <w:color w:val="000000"/>
        </w:rPr>
        <w:t>. If the Corporation distributes shares of its Capital Stock, evidences of its indebtedness,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assets or property of the Corporation or rights, options or warrants to acquire its Capital Stock or other securities, to all or substantially all holders of the Common Stock, excluding (i) dividends, distributions, rights, options or warrants as to which an adjustment was effected (or would be required without regard to </w:t>
      </w:r>
      <w:r>
        <w:rPr>
          <w:rFonts w:ascii="Times New Roman" w:cs="Times New Roman" w:eastAsia="Times New Roman" w:hAnsi="Times New Roman"/>
          <w:sz w:val="18"/>
          <w:szCs w:val="18"/>
          <w:b w:val="1"/>
          <w:bCs w:val="1"/>
          <w:color w:val="000000"/>
        </w:rPr>
        <w:t>Section 7.7(j)</w:t>
      </w:r>
      <w:r>
        <w:rPr>
          <w:rFonts w:ascii="Times New Roman" w:cs="Times New Roman" w:eastAsia="Times New Roman" w:hAnsi="Times New Roman"/>
          <w:sz w:val="18"/>
          <w:szCs w:val="18"/>
          <w:color w:val="000000"/>
        </w:rPr>
        <w:t xml:space="preserve">) pursuant to </w:t>
      </w:r>
      <w:r>
        <w:rPr>
          <w:rFonts w:ascii="Times New Roman" w:cs="Times New Roman" w:eastAsia="Times New Roman" w:hAnsi="Times New Roman"/>
          <w:sz w:val="18"/>
          <w:szCs w:val="18"/>
          <w:b w:val="1"/>
          <w:bCs w:val="1"/>
          <w:color w:val="000000"/>
        </w:rPr>
        <w:t>Section 7‎.7(a)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b w:val="1"/>
          <w:bCs w:val="1"/>
          <w:color w:val="000000"/>
        </w:rPr>
        <w:t>Section 7‎.7(b)</w:t>
      </w:r>
      <w:r>
        <w:rPr>
          <w:rFonts w:ascii="Times New Roman" w:cs="Times New Roman" w:eastAsia="Times New Roman" w:hAnsi="Times New Roman"/>
          <w:sz w:val="18"/>
          <w:szCs w:val="18"/>
          <w:color w:val="000000"/>
        </w:rPr>
        <w:t xml:space="preserve">, (ii) dividends or distributions paid exclusively in cash as to which the provisions set forth in </w:t>
      </w:r>
      <w:r>
        <w:rPr>
          <w:rFonts w:ascii="Times New Roman" w:cs="Times New Roman" w:eastAsia="Times New Roman" w:hAnsi="Times New Roman"/>
          <w:sz w:val="18"/>
          <w:szCs w:val="18"/>
          <w:b w:val="1"/>
          <w:bCs w:val="1"/>
          <w:color w:val="000000"/>
        </w:rPr>
        <w:t>Section 7‎.7(d)</w:t>
      </w:r>
      <w:r>
        <w:rPr>
          <w:rFonts w:ascii="Times New Roman" w:cs="Times New Roman" w:eastAsia="Times New Roman" w:hAnsi="Times New Roman"/>
          <w:sz w:val="18"/>
          <w:szCs w:val="18"/>
          <w:color w:val="000000"/>
        </w:rPr>
        <w:t xml:space="preserve"> shall apply, (iii) Spin-Offs as to which the provisions set forth below in this </w:t>
      </w:r>
      <w:r>
        <w:rPr>
          <w:rFonts w:ascii="Times New Roman" w:cs="Times New Roman" w:eastAsia="Times New Roman" w:hAnsi="Times New Roman"/>
          <w:sz w:val="18"/>
          <w:szCs w:val="18"/>
          <w:b w:val="1"/>
          <w:bCs w:val="1"/>
          <w:color w:val="000000"/>
        </w:rPr>
        <w:t>Section 7‎.7(c)</w:t>
      </w:r>
      <w:r>
        <w:rPr>
          <w:rFonts w:ascii="Times New Roman" w:cs="Times New Roman" w:eastAsia="Times New Roman" w:hAnsi="Times New Roman"/>
          <w:sz w:val="18"/>
          <w:szCs w:val="18"/>
          <w:color w:val="000000"/>
        </w:rPr>
        <w:t xml:space="preserve"> shall apply, (iv) except as otherwise described in </w:t>
      </w:r>
      <w:r>
        <w:rPr>
          <w:rFonts w:ascii="Times New Roman" w:cs="Times New Roman" w:eastAsia="Times New Roman" w:hAnsi="Times New Roman"/>
          <w:sz w:val="18"/>
          <w:szCs w:val="18"/>
          <w:b w:val="1"/>
          <w:bCs w:val="1"/>
          <w:color w:val="000000"/>
        </w:rPr>
        <w:t>Section 7‎.7(g)</w:t>
      </w:r>
      <w:r>
        <w:rPr>
          <w:rFonts w:ascii="Times New Roman" w:cs="Times New Roman" w:eastAsia="Times New Roman" w:hAnsi="Times New Roman"/>
          <w:sz w:val="18"/>
          <w:szCs w:val="18"/>
          <w:color w:val="000000"/>
        </w:rPr>
        <w:t xml:space="preserve">, rights issued or otherwise distributed pursuant to a stockholder rights plan and (v) a distribution solely pursuant to a Reorganization Event, as to which the provisions of </w:t>
      </w:r>
      <w:r>
        <w:rPr>
          <w:rFonts w:ascii="Times New Roman" w:cs="Times New Roman" w:eastAsia="Times New Roman" w:hAnsi="Times New Roman"/>
          <w:sz w:val="18"/>
          <w:szCs w:val="18"/>
          <w:b w:val="1"/>
          <w:bCs w:val="1"/>
          <w:color w:val="000000"/>
        </w:rPr>
        <w:t>Section 7.7(f)</w:t>
      </w:r>
      <w:r>
        <w:rPr>
          <w:rFonts w:ascii="Times New Roman" w:cs="Times New Roman" w:eastAsia="Times New Roman" w:hAnsi="Times New Roman"/>
          <w:sz w:val="18"/>
          <w:szCs w:val="18"/>
          <w:color w:val="000000"/>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000000"/>
        </w:rPr>
        <w:t>Distributed Property</w:t>
      </w:r>
      <w:r>
        <w:rPr>
          <w:rFonts w:ascii="Times New Roman" w:cs="Times New Roman" w:eastAsia="Times New Roman" w:hAnsi="Times New Roman"/>
          <w:sz w:val="18"/>
          <w:szCs w:val="18"/>
          <w:color w:val="000000"/>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91335" cy="403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13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ending on, and including,</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fair market value (as determined by the Corporation in good faith) of the Distributed Property with respect to each outstanding share of</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Common Stock on the Ex-Dividend Date for such distribution.</w:t>
            </w:r>
          </w:p>
        </w:tc>
      </w:tr>
      <w:tr>
        <w:trPr>
          <w:trHeight w:val="648"/>
        </w:trPr>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900" w:right="339" w:bottom="1440" w:gutter="0" w:footer="0" w:header="0"/>
        </w:sectPr>
      </w:pPr>
    </w:p>
    <w:bookmarkStart w:id="60" w:name="page61"/>
    <w:bookmarkEnd w:id="60"/>
    <w:p>
      <w:pPr>
        <w:ind w:right="20"/>
        <w:spacing w:after="0" w:line="239" w:lineRule="auto"/>
        <w:rPr>
          <w:sz w:val="20"/>
          <w:szCs w:val="20"/>
          <w:color w:val="auto"/>
        </w:rPr>
      </w:pPr>
      <w:r>
        <w:rPr>
          <w:rFonts w:ascii="Times New Roman" w:cs="Times New Roman" w:eastAsia="Times New Roman" w:hAnsi="Times New Roman"/>
          <w:sz w:val="18"/>
          <w:szCs w:val="18"/>
          <w:color w:val="auto"/>
        </w:rPr>
        <w:t xml:space="preserve">Any decrease made under the portion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above shall become effective immediately after the close of business on the Record Date for such distribution. To the extent such distribution is not so paid or made, the Conversion Price shall be increased to the Conversion Price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(as defined above), in lieu of the foregoing decrease, each Holder of a Share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that such Share would have been convertible into at the Conversion Price in effect on the Record Date for the distribution. If the Corporation in good faith determines the “FMV” (as defined above) of any distribution for purposes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spacing w:after="0" w:line="20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Corporation distributes or dividends shares of Capital Stock of any class or series, or similar equity interests, of or relating to a Subsidiary or other business unit of the Corporation to all or substantially all holders of the Common Stock (other than solely pursuant to (x)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or (y) a tender offer or exchange offer for shares of the Common Stock, as to which the provisions of </w:t>
      </w:r>
      <w:r>
        <w:rPr>
          <w:rFonts w:ascii="Times New Roman" w:cs="Times New Roman" w:eastAsia="Times New Roman" w:hAnsi="Times New Roman"/>
          <w:sz w:val="18"/>
          <w:szCs w:val="18"/>
          <w:b w:val="1"/>
          <w:bCs w:val="1"/>
          <w:color w:val="auto"/>
        </w:rPr>
        <w:t xml:space="preserve">Section 7.7(e) </w:t>
      </w:r>
      <w:r>
        <w:rPr>
          <w:rFonts w:ascii="Times New Roman" w:cs="Times New Roman" w:eastAsia="Times New Roman" w:hAnsi="Times New Roman"/>
          <w:sz w:val="18"/>
          <w:szCs w:val="18"/>
          <w:color w:val="auto"/>
        </w:rPr>
        <w:t>shall apply), and such Capital Stock or equity interests are listed or quoted (or will be listed or quoted upon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128270</wp:posOffset>
            </wp:positionV>
            <wp:extent cx="1851660" cy="488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166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80" w:type="dxa"/>
            <w:vAlign w:val="bottom"/>
          </w:tcPr>
          <w:p>
            <w:pPr>
              <w:spacing w:after="0"/>
              <w:rPr>
                <w:sz w:val="20"/>
                <w:szCs w:val="20"/>
                <w:color w:val="auto"/>
              </w:rPr>
            </w:pPr>
          </w:p>
        </w:tc>
      </w:tr>
      <w:tr>
        <w:trPr>
          <w:trHeight w:val="46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end of the Valuation Period;</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end of the Valuation Period;</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product of (x) the arithmetic average of the Daily VWAPs per share or unit of the Capital Stock or equity interests distributed to holders</w:t>
            </w:r>
          </w:p>
        </w:tc>
      </w:tr>
      <w:tr>
        <w:trPr>
          <w:trHeight w:val="211"/>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Common Stock (determined by reference to the definitions of Daily VWAP, Trading Day and Market Disruption Event as if</w:t>
            </w: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references therein to Common Stock (or its securities exchange ticker) were instead references to such Capital Stock or similar equity</w:t>
            </w:r>
          </w:p>
        </w:tc>
      </w:tr>
      <w:tr>
        <w:trPr>
          <w:trHeight w:val="212"/>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 (or its securities exchange ticker)) over the first 10 consecutive Trading Day period after, and including, the Ex-Dividend Date of</w:t>
            </w:r>
          </w:p>
        </w:tc>
      </w:tr>
      <w:tr>
        <w:trPr>
          <w:trHeight w:val="220"/>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 (y) the number of shares or units of such Capital Stock or equity interests distributed per share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 in such Spin-Off; and</w:t>
            </w: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for each Trading Day in the Valuation Period.</w:t>
            </w:r>
          </w:p>
        </w:tc>
      </w:tr>
      <w:tr>
        <w:trPr>
          <w:trHeight w:val="631"/>
        </w:trPr>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240"/>
          </w:cols>
          <w:pgMar w:left="320" w:top="900" w:right="339" w:bottom="1440" w:gutter="0" w:footer="0" w:header="0"/>
        </w:sectPr>
      </w:pPr>
    </w:p>
    <w:bookmarkStart w:id="61" w:name="page62"/>
    <w:bookmarkEnd w:id="61"/>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A Convertible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Price for such conversion. To the extent any dividend or distribution of the type described above in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is declared but not made or paid, the Conversion Price will be readjusted to the Conversion Price that would then be in effect had the adjustment been made on the basis of only the dividend or distribution, if any, actually made or paid.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u w:val="single" w:color="auto"/>
          <w:color w:val="000000"/>
        </w:rPr>
        <w:t>Cash Dividends</w:t>
      </w:r>
      <w:r>
        <w:rPr>
          <w:rFonts w:ascii="Times New Roman" w:cs="Times New Roman" w:eastAsia="Times New Roman" w:hAnsi="Times New Roman"/>
          <w:sz w:val="18"/>
          <w:szCs w:val="18"/>
          <w:color w:val="000000"/>
        </w:rPr>
        <w:t>. If any cash dividend or distribution is made to all or substantially all holders of the Common Stock,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 shall be adjusted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4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dividend or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Record Date for such dividend or distribution;</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Closing Price of the Common Stock on the Trading Day immediately preceding the Ex-Dividend Date for such dividend or distribution;</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93"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amount in cash per share the Corporation distributes to all or substantially all holders of the Common Stock.</w:t>
      </w:r>
    </w:p>
    <w:p>
      <w:pPr>
        <w:spacing w:after="0" w:line="2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 xml:space="preserve">Any decrease pursuant to this </w:t>
      </w:r>
      <w:r>
        <w:rPr>
          <w:rFonts w:ascii="Times New Roman" w:cs="Times New Roman" w:eastAsia="Times New Roman" w:hAnsi="Times New Roman"/>
          <w:sz w:val="18"/>
          <w:szCs w:val="18"/>
          <w:b w:val="1"/>
          <w:bCs w:val="1"/>
          <w:color w:val="auto"/>
        </w:rPr>
        <w:t>Section 7‎.7(d)</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To the extent such dividend or distribution is not so paid, the Conversion Price shall be increased, effective as of the date the Board determines not to make or pay such dividend or distribution, to be the Conversion Price that would then be in effect had the adjustment been made on the basis of only the dividend or distribution, if any, actually made or paid. Notwithstanding the foregoing, if “C”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(as defined above), in lieu of the foregoing increase, each Holder of a Share shall receive, in respect of each such Share, at the same time and upon the same terms as holders of shares of the Common Stock, the amount of cash that such Holder would have received if such Holder owned a number of shares of Common Stock that such Share would have been convertible into at the Conversion Price in effect on the Record Date for the distribution.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2" w:name="page63"/>
    <w:bookmarkEnd w:id="62"/>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u w:val="single" w:color="auto"/>
          <w:color w:val="000000"/>
        </w:rPr>
        <w:t>Tender and Exchange Offers</w:t>
      </w:r>
      <w:r>
        <w:rPr>
          <w:rFonts w:ascii="Times New Roman" w:cs="Times New Roman" w:eastAsia="Times New Roman" w:hAnsi="Times New Roman"/>
          <w:sz w:val="18"/>
          <w:szCs w:val="18"/>
          <w:color w:val="000000"/>
        </w:rPr>
        <w:t>. If the Corporation or any of its Subsidiaries make a payment in respect of a tender or exchange offer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 Common Stock (other than solely pursuant to an odd-lot tender offer pursuant to Rule 13e-4(h)(5) under the Exchange Act (or any successor rule)), to the extent that the cash and value of any other consideration included in the payment per share of the Common Stock (determined as of the expiration time of such offer by the Corporation in good faith) exceeds the Closing Price per share of the Common Stock on the Trading Day next succeeding the last date on which tenders or exchanges may be made pursuant to such tender or exchange offer (as it may be amended),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130810</wp:posOffset>
            </wp:positionV>
            <wp:extent cx="2202815" cy="45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028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60" w:type="dxa"/>
            <w:vAlign w:val="bottom"/>
          </w:tcPr>
          <w:p>
            <w:pPr>
              <w:spacing w:after="0"/>
              <w:rPr>
                <w:sz w:val="20"/>
                <w:szCs w:val="20"/>
                <w:color w:val="auto"/>
              </w:rPr>
            </w:pP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the Conversion Price in effect immediately prior to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10th Trading Day immediately following, and including, the</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aggregate value, as of the time such tender or exchange offer expires, of all cash and other consideration paid for shares of Common</w:t>
            </w: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purchased or exchanged in such tender or exchange offer (such aggregate value to be determined, other than with respect to cash, by</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Corporation in good faith);</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time such tender or exchange offer expires (including all</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Common Stock accepted for purchase or exchange in such tender or exchange offer);</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time such tender or exchange offer expires (excluding all shares</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 accepted for purchase or exchange in such tender or exchange offer); and</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commencing on, and</w:t>
            </w:r>
          </w:p>
        </w:tc>
      </w:tr>
      <w:tr>
        <w:trPr>
          <w:trHeight w:val="234"/>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 the Trading Day next succeeding the date such tender or exchange offer expires.</w:t>
            </w:r>
          </w:p>
        </w:tc>
      </w:tr>
    </w:tbl>
    <w:p>
      <w:pPr>
        <w:spacing w:after="0" w:line="194"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this </w:t>
      </w:r>
      <w:r>
        <w:rPr>
          <w:rFonts w:ascii="Times New Roman" w:cs="Times New Roman" w:eastAsia="Times New Roman" w:hAnsi="Times New Roman"/>
          <w:sz w:val="18"/>
          <w:szCs w:val="18"/>
          <w:b w:val="1"/>
          <w:bCs w:val="1"/>
          <w:color w:val="auto"/>
        </w:rPr>
        <w:t>Section 7‎.7(e)</w:t>
      </w:r>
      <w:r>
        <w:rPr>
          <w:rFonts w:ascii="Times New Roman" w:cs="Times New Roman" w:eastAsia="Times New Roman" w:hAnsi="Times New Roman"/>
          <w:sz w:val="18"/>
          <w:szCs w:val="18"/>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A Convertible Preferred Stock,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Price for such conversion.</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will be readjusted to the Conversion Price that would then be in effect had the adjustment been made on the basis of only the purchases or exchanges of shares of Common Stock, if any, actually made, and not rescinded, in such tender or exchange offer.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u w:val="single" w:color="auto"/>
          <w:color w:val="000000"/>
        </w:rPr>
        <w:t>Adjustment for Reorganization Events</w:t>
      </w:r>
      <w:r>
        <w:rPr>
          <w:rFonts w:ascii="Times New Roman" w:cs="Times New Roman" w:eastAsia="Times New Roman" w:hAnsi="Times New Roman"/>
          <w:sz w:val="18"/>
          <w:szCs w:val="18"/>
          <w:color w:val="000000"/>
        </w:rPr>
        <w:t>. If there shall occur any:</w:t>
      </w:r>
    </w:p>
    <w:p>
      <w:pPr>
        <w:spacing w:after="0" w:line="225" w:lineRule="exact"/>
        <w:rPr>
          <w:sz w:val="20"/>
          <w:szCs w:val="20"/>
          <w:color w:val="auto"/>
        </w:rPr>
      </w:pPr>
    </w:p>
    <w:p>
      <w:pPr>
        <w:ind w:left="1300" w:right="100" w:firstLine="648"/>
        <w:spacing w:after="0" w:line="266"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recapitalization, reclassification or change of the Common Stock (other than (x) changes solely resulting from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consolidation, merger, combination or binding or statutory share exchange involving the Corporation;</w:t>
      </w:r>
    </w:p>
    <w:p>
      <w:pPr>
        <w:spacing w:after="0" w:line="225" w:lineRule="exact"/>
        <w:rPr>
          <w:sz w:val="20"/>
          <w:szCs w:val="20"/>
          <w:color w:val="auto"/>
        </w:rPr>
      </w:pPr>
    </w:p>
    <w:p>
      <w:pPr>
        <w:ind w:left="1300" w:right="520" w:firstLine="648"/>
        <w:spacing w:after="0" w:line="282" w:lineRule="auto"/>
        <w:rPr>
          <w:sz w:val="20"/>
          <w:szCs w:val="20"/>
          <w:color w:val="auto"/>
        </w:rPr>
      </w:pPr>
      <w:r>
        <w:rPr>
          <w:rFonts w:ascii="Times New Roman" w:cs="Times New Roman" w:eastAsia="Times New Roman" w:hAnsi="Times New Roman"/>
          <w:sz w:val="18"/>
          <w:szCs w:val="18"/>
          <w:color w:val="010000"/>
        </w:rPr>
        <w:t>(iii)          </w:t>
      </w:r>
      <w:r>
        <w:rPr>
          <w:rFonts w:ascii="Times New Roman" w:cs="Times New Roman" w:eastAsia="Times New Roman" w:hAnsi="Times New Roman"/>
          <w:sz w:val="18"/>
          <w:szCs w:val="18"/>
          <w:color w:val="000000"/>
        </w:rPr>
        <w:t>sale, lease or other transfer of all or substantially all of the assets of the Corporation and its Subsidiaries, taken as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whole, to any Person;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010000"/>
        </w:rPr>
        <w:t>(iv)          </w:t>
      </w:r>
      <w:r>
        <w:rPr>
          <w:rFonts w:ascii="Times New Roman" w:cs="Times New Roman" w:eastAsia="Times New Roman" w:hAnsi="Times New Roman"/>
          <w:sz w:val="18"/>
          <w:szCs w:val="18"/>
          <w:color w:val="000000"/>
        </w:rPr>
        <w:t>other similar event,</w:t>
      </w:r>
    </w:p>
    <w:p>
      <w:pPr>
        <w:spacing w:after="0" w:line="225" w:lineRule="exact"/>
        <w:rPr>
          <w:sz w:val="20"/>
          <w:szCs w:val="20"/>
          <w:color w:val="auto"/>
        </w:rPr>
      </w:pPr>
    </w:p>
    <w:p>
      <w:pPr>
        <w:ind w:left="660" w:right="60"/>
        <w:spacing w:after="0" w:line="268" w:lineRule="auto"/>
        <w:rPr>
          <w:sz w:val="20"/>
          <w:szCs w:val="20"/>
          <w:color w:val="auto"/>
        </w:rPr>
      </w:pPr>
      <w:r>
        <w:rPr>
          <w:rFonts w:ascii="Times New Roman" w:cs="Times New Roman" w:eastAsia="Times New Roman" w:hAnsi="Times New Roman"/>
          <w:sz w:val="17"/>
          <w:szCs w:val="17"/>
          <w:color w:val="auto"/>
        </w:rPr>
        <w:t>in each case, as a result of which, the Common Stock is converted into, or is exchanged for, or represents solely the right to receive, other securities, cash or other property, or any combination of the foregoing (a “</w:t>
      </w:r>
      <w:r>
        <w:rPr>
          <w:rFonts w:ascii="Times New Roman" w:cs="Times New Roman" w:eastAsia="Times New Roman" w:hAnsi="Times New Roman"/>
          <w:sz w:val="17"/>
          <w:szCs w:val="17"/>
          <w:b w:val="1"/>
          <w:bCs w:val="1"/>
          <w:color w:val="auto"/>
        </w:rPr>
        <w:t>Reorganization Event</w:t>
      </w:r>
      <w:r>
        <w:rPr>
          <w:rFonts w:ascii="Times New Roman" w:cs="Times New Roman" w:eastAsia="Times New Roman" w:hAnsi="Times New Roman"/>
          <w:sz w:val="17"/>
          <w:szCs w:val="17"/>
          <w:color w:val="auto"/>
        </w:rPr>
        <w:t>”), then following any such Reorganization Event, each share of Series A Convertible Preferred Stock shall remain outstanding and be convertible into the number, kind and amount of securities, cash or other property which a Holder would have received in such Reorganization Event had such Holder converted its shares of Series A Convertible Preferred Stock into the applicable number of shares of Common Stock immediately prior to the effective date of the Reorganization Event using the Conversion Price applicable immediately prior to the effective date of such Reorganization Event (the “</w:t>
      </w:r>
      <w:r>
        <w:rPr>
          <w:rFonts w:ascii="Times New Roman" w:cs="Times New Roman" w:eastAsia="Times New Roman" w:hAnsi="Times New Roman"/>
          <w:sz w:val="17"/>
          <w:szCs w:val="17"/>
          <w:b w:val="1"/>
          <w:bCs w:val="1"/>
          <w:color w:val="auto"/>
        </w:rPr>
        <w:t>Reference</w:t>
      </w:r>
    </w:p>
    <w:p>
      <w:pPr>
        <w:spacing w:after="0" w:line="5"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 in such case, appropriate adjustment shall be made in the application of the provisions set forth in this</w:t>
      </w:r>
      <w:r>
        <w:rPr>
          <w:rFonts w:ascii="Times New Roman" w:cs="Times New Roman" w:eastAsia="Times New Roman" w:hAnsi="Times New Roman"/>
          <w:sz w:val="18"/>
          <w:szCs w:val="18"/>
          <w:b w:val="1"/>
          <w:bCs w:val="1"/>
          <w:color w:val="auto"/>
        </w:rPr>
        <w:t xml:space="preserve"> Section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b w:val="1"/>
          <w:bCs w:val="1"/>
          <w:color w:val="auto"/>
        </w:rPr>
        <w:t xml:space="preserve">7.7 </w:t>
      </w:r>
      <w:r>
        <w:rPr>
          <w:rFonts w:ascii="Times New Roman" w:cs="Times New Roman" w:eastAsia="Times New Roman" w:hAnsi="Times New Roman"/>
          <w:sz w:val="18"/>
          <w:szCs w:val="18"/>
          <w:color w:val="auto"/>
        </w:rPr>
        <w:t>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rights and interests thereafter of the Holders, to the end that the provisions set forth in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b w:val="1"/>
          <w:bCs w:val="1"/>
          <w:color w:val="auto"/>
        </w:rPr>
        <w:t>7.7</w:t>
      </w:r>
      <w:r>
        <w:rPr>
          <w:rFonts w:ascii="Times New Roman" w:cs="Times New Roman" w:eastAsia="Times New Roman" w:hAnsi="Times New Roman"/>
          <w:sz w:val="18"/>
          <w:szCs w:val="18"/>
          <w:color w:val="auto"/>
        </w:rPr>
        <w:t xml:space="preserve"> (including provisions with respect to changes in and other adjustments of the Conversion Price, to the extent the Reference Property consists of property other than cash and the Holders do not participate, on an as-converted basis, in applicable events with respect thereto) and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shall thereafter be applicable in relation to any shares of stock or other property thereafter deliverable upon the conversion of the Series A Convertible Preferred Stock. The Corporation (or any successor thereto) shall, no later than the Business Day after the effective date of such Reorganization Event, provide written notice to the Holders of such occurrence of such event and of the kind and amount of the cash, securities or other property that each share of</w:t>
      </w:r>
    </w:p>
    <w:p>
      <w:pPr>
        <w:spacing w:after="0" w:line="4" w:lineRule="exact"/>
        <w:rPr>
          <w:sz w:val="20"/>
          <w:szCs w:val="20"/>
          <w:color w:val="auto"/>
        </w:rPr>
      </w:pPr>
    </w:p>
    <w:p>
      <w:pPr>
        <w:ind w:left="660" w:right="100"/>
        <w:spacing w:after="0" w:line="260" w:lineRule="auto"/>
        <w:rPr>
          <w:sz w:val="20"/>
          <w:szCs w:val="20"/>
          <w:color w:val="auto"/>
        </w:rPr>
      </w:pPr>
      <w:r>
        <w:rPr>
          <w:rFonts w:ascii="Times New Roman" w:cs="Times New Roman" w:eastAsia="Times New Roman" w:hAnsi="Times New Roman"/>
          <w:sz w:val="17"/>
          <w:szCs w:val="17"/>
          <w:color w:val="auto"/>
        </w:rPr>
        <w:t xml:space="preserve">Series A Convertible Preferred Stock will be convertible into under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17"/>
          <w:szCs w:val="17"/>
          <w:b w:val="1"/>
          <w:bCs w:val="1"/>
          <w:color w:val="auto"/>
        </w:rPr>
        <w:t>7.7(f)</w:t>
      </w:r>
      <w:r>
        <w:rPr>
          <w:rFonts w:ascii="Times New Roman" w:cs="Times New Roman" w:eastAsia="Times New Roman" w:hAnsi="Times New Roman"/>
          <w:sz w:val="17"/>
          <w:szCs w:val="17"/>
          <w:color w:val="auto"/>
        </w:rPr>
        <w:t xml:space="preserve">. Failure to deliver such notice shall not affect the operation of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17"/>
          <w:szCs w:val="17"/>
          <w:b w:val="1"/>
          <w:bCs w:val="1"/>
          <w:color w:val="auto"/>
        </w:rPr>
        <w:t>7.7(f)</w:t>
      </w:r>
      <w:r>
        <w:rPr>
          <w:rFonts w:ascii="Times New Roman" w:cs="Times New Roman" w:eastAsia="Times New Roman" w:hAnsi="Times New Roman"/>
          <w:sz w:val="17"/>
          <w:szCs w:val="17"/>
          <w:color w:val="auto"/>
        </w:rPr>
        <w:t>. The Corporation shall not enter into any agreement for a transaction constituting a Reorganization Event unless (i) such agreement provides for, or does not interfere with or prevent (as applicable), conversion of the Series A Convertible Preferred Stock in a manner</w:t>
      </w:r>
    </w:p>
    <w:p>
      <w:pPr>
        <w:ind w:left="660" w:right="100"/>
        <w:spacing w:after="0" w:line="252" w:lineRule="auto"/>
        <w:rPr>
          <w:sz w:val="20"/>
          <w:szCs w:val="20"/>
          <w:color w:val="auto"/>
        </w:rPr>
      </w:pPr>
      <w:r>
        <w:rPr>
          <w:rFonts w:ascii="Times New Roman" w:cs="Times New Roman" w:eastAsia="Times New Roman" w:hAnsi="Times New Roman"/>
          <w:sz w:val="18"/>
          <w:szCs w:val="18"/>
          <w:color w:val="auto"/>
        </w:rPr>
        <w:t xml:space="preserve">that is consistent with and gives effect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18"/>
          <w:szCs w:val="18"/>
          <w:b w:val="1"/>
          <w:bCs w:val="1"/>
          <w:color w:val="auto"/>
        </w:rPr>
        <w:t>7.7(f)</w:t>
      </w:r>
      <w:r>
        <w:rPr>
          <w:rFonts w:ascii="Times New Roman" w:cs="Times New Roman" w:eastAsia="Times New Roman" w:hAnsi="Times New Roman"/>
          <w:sz w:val="18"/>
          <w:szCs w:val="18"/>
          <w:color w:val="auto"/>
        </w:rPr>
        <w:t xml:space="preserve"> and (ii) to the extent that the Corporation is not the surviving corporation in such Reorganization Event or will be dissolved in connection with such Reorganization Event, proper provision shall be made (as determined by the Corporation in good faith) in the agreements governing such Reorganization Event for the conversion of the Series A Convertible Preferred Stock into the Reference Property and the assumption by such Person of the obligations of the Corporation under this Certificate of Designations.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Reorganization Event causes the Common Stock to be converted into, or exchanged for, the right to receive more than a single type of consideration (determined based in part upon any form of stockholder election), then for the purposes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.7(f)</w:t>
      </w:r>
      <w:r>
        <w:rPr>
          <w:rFonts w:ascii="Times New Roman" w:cs="Times New Roman" w:eastAsia="Times New Roman" w:hAnsi="Times New Roman"/>
          <w:sz w:val="18"/>
          <w:szCs w:val="18"/>
          <w:color w:val="auto"/>
        </w:rPr>
        <w:t>, the Reference Property into which the Series A Convertible Preferred Stock shall be convertible shall be deemed to be the weighted average of the types and amounts of consideration per share actually received by holders of Common Stock. The Corporation shall notify holders and the Transfer Agent of the weighted average as soon as practicable after such determination is made.</w:t>
      </w:r>
    </w:p>
    <w:p>
      <w:pPr>
        <w:spacing w:after="0" w:line="183" w:lineRule="exact"/>
        <w:rPr>
          <w:sz w:val="20"/>
          <w:szCs w:val="20"/>
          <w:color w:val="auto"/>
        </w:rPr>
      </w:pPr>
    </w:p>
    <w:p>
      <w:pPr>
        <w:ind w:right="120" w:firstLine="1296"/>
        <w:spacing w:after="0" w:line="273" w:lineRule="auto"/>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u w:val="single" w:color="auto"/>
          <w:color w:val="000000"/>
        </w:rPr>
        <w:t>Stockholder Rights Plans</w:t>
      </w:r>
      <w:r>
        <w:rPr>
          <w:rFonts w:ascii="Times New Roman" w:cs="Times New Roman" w:eastAsia="Times New Roman" w:hAnsi="Times New Roman"/>
          <w:sz w:val="17"/>
          <w:szCs w:val="17"/>
          <w:color w:val="000000"/>
        </w:rPr>
        <w:t>. If the Corporation has a stockholder rights plan in effect upon conversion of the Series A Convertible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A Convertible Preferred Stock, the rights have separated from the shares of Common Stock in accordance with the provisions of the applicable stockholder rights plan, the Conversion Price shall be adjusted at the time of separation as if the Corporation distributed to all or substantially all holders of the Common Stock Distributed Property as provided in </w:t>
      </w:r>
      <w:r>
        <w:rPr>
          <w:rFonts w:ascii="Times New Roman" w:cs="Times New Roman" w:eastAsia="Times New Roman" w:hAnsi="Times New Roman"/>
          <w:sz w:val="17"/>
          <w:szCs w:val="17"/>
          <w:b w:val="1"/>
          <w:bCs w:val="1"/>
          <w:color w:val="000000"/>
        </w:rPr>
        <w:t>‎Section ‎7.7(c)</w:t>
      </w:r>
      <w:r>
        <w:rPr>
          <w:rFonts w:ascii="Times New Roman" w:cs="Times New Roman" w:eastAsia="Times New Roman" w:hAnsi="Times New Roman"/>
          <w:sz w:val="17"/>
          <w:szCs w:val="17"/>
          <w:color w:val="000000"/>
        </w:rPr>
        <w:t>, subject to readjustment in the event of the expiration, termination or redemption of such rights.</w:t>
      </w:r>
    </w:p>
    <w:p>
      <w:pPr>
        <w:spacing w:after="0" w:line="167"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u w:val="single" w:color="auto"/>
          <w:color w:val="000000"/>
        </w:rPr>
        <w:t>Participating Dividends</w:t>
      </w:r>
      <w:r>
        <w:rPr>
          <w:rFonts w:ascii="Times New Roman" w:cs="Times New Roman" w:eastAsia="Times New Roman" w:hAnsi="Times New Roman"/>
          <w:sz w:val="18"/>
          <w:szCs w:val="18"/>
          <w:color w:val="000000"/>
        </w:rPr>
        <w:t>. Without limitation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.4</w:t>
      </w:r>
      <w:r>
        <w:rPr>
          <w:rFonts w:ascii="Times New Roman" w:cs="Times New Roman" w:eastAsia="Times New Roman" w:hAnsi="Times New Roman"/>
          <w:sz w:val="18"/>
          <w:szCs w:val="18"/>
          <w:color w:val="000000"/>
        </w:rPr>
        <w:t>, in the event the Corporation shall make or issue, or, if earlier, fix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Record Date for the determination of holders of Common Stock entitled to receive, a dividend or distribution of cash or property (other than Common Stock) the Corporation shall simultaneously declare and pay a dividend in cash or such other property on the Series A Convertible Preferred Stock (each, a “</w:t>
      </w:r>
      <w:r>
        <w:rPr>
          <w:rFonts w:ascii="Times New Roman" w:cs="Times New Roman" w:eastAsia="Times New Roman" w:hAnsi="Times New Roman"/>
          <w:sz w:val="18"/>
          <w:szCs w:val="18"/>
          <w:b w:val="1"/>
          <w:bCs w:val="1"/>
          <w:color w:val="000000"/>
        </w:rPr>
        <w:t>Participating Dividend</w:t>
      </w:r>
      <w:r>
        <w:rPr>
          <w:rFonts w:ascii="Times New Roman" w:cs="Times New Roman" w:eastAsia="Times New Roman" w:hAnsi="Times New Roman"/>
          <w:sz w:val="18"/>
          <w:szCs w:val="18"/>
          <w:color w:val="000000"/>
        </w:rPr>
        <w:t xml:space="preserve">”) on a pro rata basis with the Common Stock determined on an as-converted basis assuming all Series A Convertible Preferred Stock then outstanding had been converted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(without regard to the limitations on convertibility set forth in the first sentence of </w:t>
      </w:r>
      <w:r>
        <w:rPr>
          <w:rFonts w:ascii="Times New Roman" w:cs="Times New Roman" w:eastAsia="Times New Roman" w:hAnsi="Times New Roman"/>
          <w:sz w:val="18"/>
          <w:szCs w:val="18"/>
          <w:b w:val="1"/>
          <w:bCs w:val="1"/>
          <w:color w:val="000000"/>
        </w:rPr>
        <w:t>Section 7.1</w:t>
      </w:r>
      <w:r>
        <w:rPr>
          <w:rFonts w:ascii="Times New Roman" w:cs="Times New Roman" w:eastAsia="Times New Roman" w:hAnsi="Times New Roman"/>
          <w:sz w:val="18"/>
          <w:szCs w:val="18"/>
          <w:color w:val="000000"/>
        </w:rPr>
        <w:t>, but subject to the other limitations set forth therein, including</w:t>
      </w:r>
      <w:r>
        <w:rPr>
          <w:rFonts w:ascii="Times New Roman" w:cs="Times New Roman" w:eastAsia="Times New Roman" w:hAnsi="Times New Roman"/>
          <w:sz w:val="18"/>
          <w:szCs w:val="18"/>
          <w:b w:val="1"/>
          <w:bCs w:val="1"/>
          <w:color w:val="000000"/>
        </w:rPr>
        <w:t xml:space="preserve"> Section 7.4(d)</w:t>
      </w:r>
      <w:r>
        <w:rPr>
          <w:rFonts w:ascii="Times New Roman" w:cs="Times New Roman" w:eastAsia="Times New Roman" w:hAnsi="Times New Roman"/>
          <w:sz w:val="18"/>
          <w:szCs w:val="18"/>
          <w:color w:val="000000"/>
        </w:rPr>
        <w:t>) as of immediately prior to the Record Date of the applicable</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dividend (or if no Record Date is fixed, the date as of which the record holders of Common Stock entitled to such dividends are to be determined).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5" w:name="page66"/>
    <w:bookmarkEnd w:id="65"/>
    <w:p>
      <w:pPr>
        <w:ind w:right="40" w:firstLine="1296"/>
        <w:spacing w:after="0" w:line="268"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u w:val="single" w:color="auto"/>
          <w:color w:val="000000"/>
        </w:rPr>
        <w:t>Rounding; Par Value</w:t>
      </w:r>
      <w:r>
        <w:rPr>
          <w:rFonts w:ascii="Times New Roman" w:cs="Times New Roman" w:eastAsia="Times New Roman" w:hAnsi="Times New Roman"/>
          <w:sz w:val="18"/>
          <w:szCs w:val="18"/>
          <w:color w:val="000000"/>
        </w:rPr>
        <w:t>. All calculations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made to the nearest 1/10,000th of a cent or to the nearest 1/10,000th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 share, as the case may be (with 5/100,000ths rounded upward). No adjustment in the Conversion Price shall reduce the Conversion Price below the then par value of the Common Stock.</w:t>
      </w:r>
    </w:p>
    <w:p>
      <w:pPr>
        <w:spacing w:after="0" w:line="175"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010000"/>
        </w:rPr>
        <w:t>(j)            </w:t>
      </w:r>
      <w:r>
        <w:rPr>
          <w:rFonts w:ascii="Times New Roman" w:cs="Times New Roman" w:eastAsia="Times New Roman" w:hAnsi="Times New Roman"/>
          <w:sz w:val="18"/>
          <w:szCs w:val="18"/>
          <w:u w:val="single" w:color="auto"/>
          <w:color w:val="000000"/>
        </w:rPr>
        <w:t>Adjustment Deferral</w:t>
      </w:r>
      <w:r>
        <w:rPr>
          <w:rFonts w:ascii="Times New Roman" w:cs="Times New Roman" w:eastAsia="Times New Roman" w:hAnsi="Times New Roman"/>
          <w:sz w:val="18"/>
          <w:szCs w:val="18"/>
          <w:color w:val="000000"/>
        </w:rPr>
        <w:t>. If an adjustment to the Conversion Price otherwise required by this Certificate of Designations would result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a change of less than one percent (1%) to the Conversion Price, then the Corporation may, at its election, defer such adjustment, except that all such deferred adjustments must be given effect immediately upon the earliest of the following: (1) when all such deferred adjustments would result in a change of at least one percent (1%) to the Conversion Price; (2) the Conversion Date of any share of Series A Convertible Preferred Stock; (3) the effective date of any Fundamental Change; (4) the date of any Redemption Notice; (5) the date of any Mandatory Conversion Notice; and (6) the occurrence of any vote of the stockholders of the Corporation.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(k)            </w:t>
      </w:r>
      <w:r>
        <w:rPr>
          <w:rFonts w:ascii="Times New Roman" w:cs="Times New Roman" w:eastAsia="Times New Roman" w:hAnsi="Times New Roman"/>
          <w:sz w:val="18"/>
          <w:szCs w:val="18"/>
          <w:u w:val="single" w:color="auto"/>
          <w:color w:val="000000"/>
        </w:rPr>
        <w:t>Certificate as to Adjustment</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ind w:left="1300" w:right="80" w:firstLine="648"/>
        <w:spacing w:after="0" w:line="261" w:lineRule="auto"/>
        <w:rPr>
          <w:sz w:val="20"/>
          <w:szCs w:val="20"/>
          <w:color w:val="auto"/>
        </w:rPr>
      </w:pPr>
      <w:r>
        <w:rPr>
          <w:rFonts w:ascii="Times New Roman" w:cs="Times New Roman" w:eastAsia="Times New Roman" w:hAnsi="Times New Roman"/>
          <w:sz w:val="18"/>
          <w:szCs w:val="18"/>
          <w:color w:val="010000"/>
        </w:rPr>
        <w:t>(i)            </w:t>
      </w:r>
      <w:r>
        <w:rPr>
          <w:rFonts w:ascii="Times New Roman" w:cs="Times New Roman" w:eastAsia="Times New Roman" w:hAnsi="Times New Roman"/>
          <w:sz w:val="18"/>
          <w:szCs w:val="18"/>
          <w:color w:val="000000"/>
        </w:rPr>
        <w:t>Promptly following any adjustment of the Conversion Price, the Corporation shall furnish to each Holder at the address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specified for such Holder in the books and records of the Corporation (or at such other address as may be provided to the Corporation in writing by such Holder, which may be an electronic mail address) a certificate of an officer of the Corporation setting forth in reasonable detail such adjustment and the facts upon which it is based and certifying the calculation thereof.</w:t>
      </w:r>
    </w:p>
    <w:p>
      <w:pPr>
        <w:spacing w:after="0" w:line="180" w:lineRule="exact"/>
        <w:rPr>
          <w:sz w:val="20"/>
          <w:szCs w:val="20"/>
          <w:color w:val="auto"/>
        </w:rPr>
      </w:pPr>
    </w:p>
    <w:p>
      <w:pPr>
        <w:ind w:left="1300" w:right="120" w:firstLine="648"/>
        <w:spacing w:after="0" w:line="258" w:lineRule="auto"/>
        <w:rPr>
          <w:sz w:val="20"/>
          <w:szCs w:val="20"/>
          <w:color w:val="auto"/>
        </w:rPr>
      </w:pPr>
      <w:r>
        <w:rPr>
          <w:rFonts w:ascii="Times New Roman" w:cs="Times New Roman" w:eastAsia="Times New Roman" w:hAnsi="Times New Roman"/>
          <w:sz w:val="18"/>
          <w:szCs w:val="18"/>
          <w:color w:val="010000"/>
        </w:rPr>
        <w:t>(ii)          </w:t>
      </w:r>
      <w:r>
        <w:rPr>
          <w:rFonts w:ascii="Times New Roman" w:cs="Times New Roman" w:eastAsia="Times New Roman" w:hAnsi="Times New Roman"/>
          <w:sz w:val="18"/>
          <w:szCs w:val="18"/>
          <w:color w:val="000000"/>
        </w:rPr>
        <w:t>As promptly as reasonably practicable following the receipt by the Corporation of a written request by any Holder, but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event not later than thirty (30) days thereafter, the Corporation shall furnish to such Holder a certificate of an officer of the Corporation certifying the Conversion Price then in effect and the number of Conversion Shares or the amount, if any, of other shares of stock, securities or assets then issuable to such Holder upon conversion of the shares of Series A Convertible Preferred Stock held by such Holder.</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010000"/>
        </w:rPr>
        <w:t>(l)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In the event that the Corporation shall take a record of the holders of its Common Stock (or other Capital Stock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securities at the time issuable upon conversion of the Series A Convertible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Corporation has previously publicly announced such information (including through filing such information with the SEC), the Corporation shall send or cause to be sent to each at the address specified for such Holder in the books and records of the Corporation (or at such other address as may be provided to the Corporation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firstLine="1296"/>
        <w:spacing w:after="0" w:line="268" w:lineRule="auto"/>
        <w:rPr>
          <w:sz w:val="20"/>
          <w:szCs w:val="20"/>
          <w:color w:val="auto"/>
        </w:rPr>
      </w:pPr>
      <w:r>
        <w:rPr>
          <w:rFonts w:ascii="Times New Roman" w:cs="Times New Roman" w:eastAsia="Times New Roman" w:hAnsi="Times New Roman"/>
          <w:sz w:val="18"/>
          <w:szCs w:val="18"/>
          <w:color w:val="010000"/>
        </w:rPr>
        <w:t>(m)            </w:t>
      </w:r>
      <w:r>
        <w:rPr>
          <w:rFonts w:ascii="Times New Roman" w:cs="Times New Roman" w:eastAsia="Times New Roman" w:hAnsi="Times New Roman"/>
          <w:sz w:val="18"/>
          <w:szCs w:val="18"/>
          <w:u w:val="single" w:color="auto"/>
          <w:color w:val="000000"/>
        </w:rPr>
        <w:t>Non-Circumvention</w:t>
      </w:r>
      <w:r>
        <w:rPr>
          <w:rFonts w:ascii="Times New Roman" w:cs="Times New Roman" w:eastAsia="Times New Roman" w:hAnsi="Times New Roman"/>
          <w:sz w:val="18"/>
          <w:szCs w:val="18"/>
          <w:color w:val="000000"/>
        </w:rPr>
        <w:t>. For the avoidance of doubt, the adjustments provided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.7</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not result in the Holders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exceeding the Beneficial Ownership Limitation or, until such time as the Requisite Stockholder Approval has been obtained, the Conversion Share Cap per share of Series A Convertible Preferred Stock.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Mandatory Conversion Event</w:t>
      </w:r>
      <w:r>
        <w:rPr>
          <w:rFonts w:ascii="Times New Roman" w:cs="Times New Roman" w:eastAsia="Times New Roman" w:hAnsi="Times New Roman"/>
          <w:sz w:val="18"/>
          <w:szCs w:val="18"/>
          <w:color w:val="auto"/>
        </w:rPr>
        <w:t>. 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the Common Stock Liquidity Conditions are satisfied, then the Corporation shall have the right (the “</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exercisable at its election, to cause all or any portion of the outstanding shares of Series A Convertible Preferred Stock to convert into Common Stock on the 10th Business Day following the delivery of the Mandatory Conversion Notice, at the effective applicable Conversion Price on such 10th Business Day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(such conversion, a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pay an additional amount per share of Series A Convertible Preferred Stock (payable in cash, shares of Common Stock valued based on the Relevant Price (with the number of shares of Common Stock rounded up to the nearest whole share of Common Stock) or a combination thereof, at the Corporation’s election) equal to the greater of (x) the difference between (i) the Minimum Consideration as of the Relevant Date and (ii) the value (based on the Relevant Price) of the shares of Common Stock to be delivered upon such Mandatory Conversion without regard to this proviso and (y) zero.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7" w:name="page68"/>
    <w:bookmarkEnd w:id="67"/>
    <w:p>
      <w:pPr>
        <w:ind w:right="20" w:firstLine="1296"/>
        <w:spacing w:after="0" w:line="251"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Procedural Requirements</w:t>
      </w:r>
      <w:r>
        <w:rPr>
          <w:rFonts w:ascii="Times New Roman" w:cs="Times New Roman" w:eastAsia="Times New Roman" w:hAnsi="Times New Roman"/>
          <w:sz w:val="18"/>
          <w:szCs w:val="18"/>
          <w:color w:val="auto"/>
        </w:rPr>
        <w:t xml:space="preserve">. If the Corporation elects to exercise the Mandatory Conversion Right, all Holders of the Series A Convertible Preferred Stock subject to such Mandatory Conversion shall be sent written notice of the Corporation’s exercise of the Mandatory Conversion Right, the Mandatory Conversion Time, the calculation of any additional amount payable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and the proportion of such additional amount to be paid in cash and the proportion to be paid in shares of Common Stock and the place designated for Mandatory Conversion of such shares of Series A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(such notice, the “</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(including to or through DTC and the Transfer Agent, if applicable). The Corporation shall send such notice setting forth the details and time for such conversion (the time of such conversion,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and the date of which shall constitute a Conversion Date in respect of the Mandatory Conversion) within fifteen (15) Business Days following the completion of the applicable thirty (30) Trading Day period referred to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Prior to the Mandatory Conversion Time specified in the Mandatory Conversion Notice, each Holder shall surrender its certificate or certificates (if any) for all such shares (or, if such Holder alleges that any such certificate has been lost, stolen or destroyed, a lost certificate affidavit and bond of indemnity, if requested, in each case reasonably satisfactory to the Corporation) to the Corporation at the place designated in such notice (or comply with the applicable delivery procedures of the Transfer Agent and DTC, if applicable). If so required by the Corporation, certificates surrendered for conversion shall be endorsed or accompanied by written instrument or instruments of transfer, in form reasonably satisfactory to the Corporation, duly executed by the Holder or such Holder’s attorney duly authorized in writing. All rights with respect to the shares of Series A Convertible Preferred Stock converted pursuant to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including the rights to receive notices and vote (other than as a holder of Common Stock), will terminate at the Mandatory Conversion Time (notwithstanding the failure of the Holder or Holders thereof to surrender the certificates at or prior to such time or comply with the applicable procedures of the Transfer Agent and DTC), except only the rights of the Holders thereof, upon surrender of their certificate or certificates (or lost certificate affidavit) therefor or compliance with the applicable procedures of the Transfer Agent and DTC, as applicable, to receive the items provided for in the next sentence of this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As soon as practicable after the Mandatory Conversion Time but no later than the Share Delivery Date, the Corporation shall deliver, or cause to be delivered (in certificated form or through the facilities of the Transfer Agent or DTC, as applicable), to the Holder, or to its nominees, the number of full shares of Common Stock being acquired upon the conversion of the Series A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based on the Accrued Value as of such date as determined in accordance with this Certificate of Designations, together with any additional amount payable in cash or shares of Common Stock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if the Corporation elects to deliver shares of its Common Stock in satisfaction of any additional amount payable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subject to the listing rules of any stock exchange on which the Common Stock may then be listed, the Corporation will use commercially reasonable efforts to deliver to the relevant Holder such Common Stock by the Share Delivery Date but shall not be in breach of its obligation to deliver such Common Stock for any purposes hereunder until such time as the minimum notice required under such listing rules following determination of the number of shares deliverable shall have lapsed. Such converted Series A Convertible Preferred Stock shall be retired and cancelled and may not be reissued as shares of such series, and the Corporation may thereafter take such appropriate action (without the need for stockholder action) as may be necessary to reduce the authorized number of shares of Series A Convertible Preferred Stock accordingly and restore such shares to the status of authorized but unissued shares of Preferred Stock.</w:t>
      </w:r>
    </w:p>
    <w:p>
      <w:pPr>
        <w:spacing w:after="0" w:line="202"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Partial Mandatory Conversion</w:t>
      </w:r>
      <w:r>
        <w:rPr>
          <w:rFonts w:ascii="Times New Roman" w:cs="Times New Roman" w:eastAsia="Times New Roman" w:hAnsi="Times New Roman"/>
          <w:sz w:val="18"/>
          <w:szCs w:val="18"/>
          <w:color w:val="auto"/>
        </w:rPr>
        <w:t>. In the event that the Mandatory Conversion Right is exercised with respect to shares of Series A Convertible Preferred Stock representing less than all the shares of Series A Convertible Preferred Stock outstanding at such time, the shares to be converted shall be converted by the Corporation or the Transfer Agent on a pro rata basis based on the then-outstanding shares of Series A Convertible Preferred Stock or, if applicable, in accordance with the applicable procedures of DTC.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Fundamental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7"/>
          <w:szCs w:val="17"/>
          <w:color w:val="auto"/>
        </w:rPr>
        <w:t>9.1          </w:t>
      </w:r>
      <w:r>
        <w:rPr>
          <w:rFonts w:ascii="Times New Roman" w:cs="Times New Roman" w:eastAsia="Times New Roman" w:hAnsi="Times New Roman"/>
          <w:sz w:val="17"/>
          <w:szCs w:val="17"/>
          <w:u w:val="single" w:color="auto"/>
          <w:color w:val="auto"/>
        </w:rPr>
        <w:t>  Offer to Repurchase</w:t>
      </w:r>
      <w:r>
        <w:rPr>
          <w:rFonts w:ascii="Times New Roman" w:cs="Times New Roman" w:eastAsia="Times New Roman" w:hAnsi="Times New Roman"/>
          <w:sz w:val="17"/>
          <w:szCs w:val="17"/>
          <w:color w:val="auto"/>
        </w:rPr>
        <w:t>. In connection with any Fundamental Change, the Corporation shall make an offer to repurchase, at the option and election of the holder thereof, each share of Series A Convertible Preferred Stock then-outstanding (the “</w:t>
      </w:r>
      <w:r>
        <w:rPr>
          <w:rFonts w:ascii="Times New Roman" w:cs="Times New Roman" w:eastAsia="Times New Roman" w:hAnsi="Times New Roman"/>
          <w:sz w:val="17"/>
          <w:szCs w:val="17"/>
          <w:b w:val="1"/>
          <w:bCs w:val="1"/>
          <w:color w:val="auto"/>
        </w:rPr>
        <w:t>Fundamental Change Repurchase Offer</w:t>
      </w:r>
      <w:r>
        <w:rPr>
          <w:rFonts w:ascii="Times New Roman" w:cs="Times New Roman" w:eastAsia="Times New Roman" w:hAnsi="Times New Roman"/>
          <w:sz w:val="17"/>
          <w:szCs w:val="17"/>
          <w:color w:val="auto"/>
        </w:rPr>
        <w:t>”) at a purchase price per Share (such amount being the “</w:t>
      </w:r>
      <w:r>
        <w:rPr>
          <w:rFonts w:ascii="Times New Roman" w:cs="Times New Roman" w:eastAsia="Times New Roman" w:hAnsi="Times New Roman"/>
          <w:sz w:val="17"/>
          <w:szCs w:val="17"/>
          <w:b w:val="1"/>
          <w:bCs w:val="1"/>
          <w:color w:val="auto"/>
        </w:rPr>
        <w:t>Fundamental Change Repurchase Price</w:t>
      </w:r>
      <w:r>
        <w:rPr>
          <w:rFonts w:ascii="Times New Roman" w:cs="Times New Roman" w:eastAsia="Times New Roman" w:hAnsi="Times New Roman"/>
          <w:sz w:val="17"/>
          <w:szCs w:val="17"/>
          <w:color w:val="auto"/>
        </w:rPr>
        <w:t xml:space="preserve">”) equal to the greater of (x) the Minimum Consideration as of the Fundamental Change Repurchase Date and (y) an amount equal to the value a Holder would have received if they had converted a Share into shares of Common Stock on the Business Day immediately before the Fundamental Change Repurchase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Fundamental Change Repurchase Price may be paid in cash, shares of Common Stock (or other securities to be received by a holder of Common Stock in such Fundamental Change)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Corporation may not elect to deliver shares of its Common Stock (or other securities to be received by a holder of Common Stock in such Fundamental Change) in partial or full satisfaction of the Fundamental Change Repurchase Price, as the case may be, if the Common Stock Liquidity Conditions are not satisfied (determined, in the case of other securities, by replacing references therein to “Common Stock” with “such securities”)). The Fundamental Change Repurchase Offer must be made in the Fundamental Change Notice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delivered pursuant to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9.2</w:t>
      </w:r>
      <w:r>
        <w:rPr>
          <w:rFonts w:ascii="Times New Roman" w:cs="Times New Roman" w:eastAsia="Times New Roman" w:hAnsi="Times New Roman"/>
          <w:sz w:val="18"/>
          <w:szCs w:val="18"/>
          <w:color w:val="auto"/>
        </w:rPr>
        <w:t xml:space="preserve"> and shall become irrevocable from the date thereof.</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Notice of Repurchase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20" w:firstLine="648"/>
        <w:spacing w:after="0" w:line="26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Corporation shall provide notice of any repurchases offered by the Corporation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9.1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by delivering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applicable Holder (including notice to or through DTC, if applicable) a written notice in accordance with </w:t>
      </w:r>
      <w:r>
        <w:rPr>
          <w:rFonts w:ascii="Times New Roman" w:cs="Times New Roman" w:eastAsia="Times New Roman" w:hAnsi="Times New Roman"/>
          <w:sz w:val="18"/>
          <w:szCs w:val="18"/>
          <w:b w:val="1"/>
          <w:bCs w:val="1"/>
          <w:color w:val="000000"/>
        </w:rPr>
        <w:t>Section 9.2(b)</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b w:val="1"/>
          <w:bCs w:val="1"/>
          <w:color w:val="000000"/>
        </w:rPr>
        <w:t>Fundamental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Change Notice</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Fundamental Change Notice shall specify (i) the time and place of repurchase and the applicable Fundamental Change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Repurchase Price for the Series A Convertible Preferred Stock (or the method of determination therefor, and an illustrative calculation of such amount as if the date of the Fundamental Change Notice were the Relevant Date), (ii) the Holder’s Conversion Rights pursuant to </w:t>
      </w:r>
      <w:r>
        <w:rPr>
          <w:rFonts w:ascii="Times New Roman" w:cs="Times New Roman" w:eastAsia="Times New Roman" w:hAnsi="Times New Roman"/>
          <w:sz w:val="17"/>
          <w:szCs w:val="17"/>
          <w:b w:val="1"/>
          <w:bCs w:val="1"/>
          <w:color w:val="000000"/>
        </w:rPr>
        <w:t>Section 7</w:t>
      </w:r>
      <w:r>
        <w:rPr>
          <w:rFonts w:ascii="Times New Roman" w:cs="Times New Roman" w:eastAsia="Times New Roman" w:hAnsi="Times New Roman"/>
          <w:sz w:val="17"/>
          <w:szCs w:val="17"/>
          <w:color w:val="000000"/>
        </w:rPr>
        <w:t xml:space="preserve"> hereof, and (iii) the proportion of the Fundamental Change Repurchase Price the Company proposes to be paid in cash and the proportion to be paid in shares of Common Stock, and shall be delivered to each Holder at the address for such Holder last shown on the records of the Transfer Agent therefor (or such other address provided in writing by such Holder, which may be an electronic mail address), on or before the thirtieth (30th) calendar day prior to the effective date of a Fundamental Change (or if later, and subject to this </w:t>
      </w:r>
      <w:r>
        <w:rPr>
          <w:rFonts w:ascii="Times New Roman" w:cs="Times New Roman" w:eastAsia="Times New Roman" w:hAnsi="Times New Roman"/>
          <w:sz w:val="17"/>
          <w:szCs w:val="17"/>
          <w:b w:val="1"/>
          <w:bCs w:val="1"/>
          <w:color w:val="000000"/>
        </w:rPr>
        <w:t>Section 9</w:t>
      </w:r>
      <w:r>
        <w:rPr>
          <w:rFonts w:ascii="Times New Roman" w:cs="Times New Roman" w:eastAsia="Times New Roman" w:hAnsi="Times New Roman"/>
          <w:sz w:val="17"/>
          <w:szCs w:val="17"/>
          <w:color w:val="000000"/>
        </w:rPr>
        <w:t>, promptly after the Corporation discovers a Fundamental Change may occur). Promptly after the close of trading on the second Trading Day prior to the Fundamental Change Repurchase Date, the Company will deliver to the Holders a notice setting forth (x) the calculation of the Fundamental Change Repurchase Price and (y) the proportion of the Fundamental Change Repurchase Price the Company to be paid in cash and the proportion to be paid in shares of Common Stock, which may only be changed from the proposed proportions set forth in the Fundamental Change Notice if there is a material difference between the Fundamental Change Repurchase Price and the illustrative calculation of the Fundamental Change Repurchase Price set forth in the Fundamental Change Notice. The “</w:t>
      </w:r>
      <w:r>
        <w:rPr>
          <w:rFonts w:ascii="Times New Roman" w:cs="Times New Roman" w:eastAsia="Times New Roman" w:hAnsi="Times New Roman"/>
          <w:sz w:val="17"/>
          <w:szCs w:val="17"/>
          <w:b w:val="1"/>
          <w:bCs w:val="1"/>
          <w:color w:val="000000"/>
        </w:rPr>
        <w:t>Fundamental Change Repurchase Date</w:t>
      </w:r>
      <w:r>
        <w:rPr>
          <w:rFonts w:ascii="Times New Roman" w:cs="Times New Roman" w:eastAsia="Times New Roman" w:hAnsi="Times New Roman"/>
          <w:sz w:val="17"/>
          <w:szCs w:val="17"/>
          <w:color w:val="000000"/>
        </w:rPr>
        <w:t>” shall occur on the date of consummation of the</w:t>
      </w:r>
    </w:p>
    <w:p>
      <w:pPr>
        <w:spacing w:after="0" w:line="1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Fundamental Change or, solely in the case of the Corporation discovering a Fundamental Change may occur following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prior to the effective date thereof, if such notice is received by the holders of Series A Preferred Stock less than fifteen (15) Business Days prior to the consummation of such Fundamental Change, within fifteen (15) Business Days after the consummation of such Fundamental Change (or, if later in the case of a Fundamental Change described in clause (a) of the definition thereof, within fifteen (15) Business Days after the date on which the Corporation shall discover the occurrence of such Fundamental Change).</w:t>
      </w: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69" w:name="page70"/>
    <w:bookmarkEnd w:id="69"/>
    <w:p>
      <w:pPr>
        <w:ind w:firstLine="1296"/>
        <w:spacing w:after="0" w:line="252"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Payment of Fundamental Change Repurchase Price</w:t>
      </w:r>
      <w:r>
        <w:rPr>
          <w:rFonts w:ascii="Times New Roman" w:cs="Times New Roman" w:eastAsia="Times New Roman" w:hAnsi="Times New Roman"/>
          <w:sz w:val="18"/>
          <w:szCs w:val="18"/>
          <w:color w:val="auto"/>
        </w:rPr>
        <w:t xml:space="preserve">. If the funds of the Corporation legally available for the Fundamental Change Repurchase Offer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on any Fundamental Change Repurchase Date are insufficient to repurchase all shares of the Series A Convertible Preferred Stock being repurchased by the Corporation on such date, those funds which are legally available will be used first to pay the cash portion of the Fundamental Change Repurchase Price, on a pro rata basis, to the Holders thereof based on the number of shares of Series A Convertible Preferred Stock then held, for the maximum possible number of shares of the Series A Convertible Preferred Stock being repurchased in accordance with the aggregate repurchase proceeds payable with respect to the shares of Series A Convertible Preferred Stock to be repurchased. At any time thereafter when additional funds of the Corporation or its acquirer, as applicable, become legally available for the repurchase of the Series A Convertible Preferred Stock, such funds will be used to redeem the balance of the shares of Series A Convertible Preferred Stock which the Corporation was theretofore obligated to repurchase as provided in the immediately preceding sentence. If the Corporation elects to deliver shares of its Common Stock (or other securities) in full or partial satisfaction of the Fundamental Change Repurchase Price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subject to the listing rules of any stock exchange on which the Common Stock (or such other securities) may then be listed, it will use commercially reasonable efforts to deliver to the relevant Holder such Common Stock (or other securities) within two Business Days of the Fundamental Change Repurchase Date but shall not be in breach of its obligation to deliver such Common Stock (or other securities) for any purposes hereunder until such time as the minimum notice required under such listing rules following determination of the number of shares (or other securities) deliverable shall have lapsed. Any shares of Series A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A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Upon (a) surrender of the certificate or certificates representing the shares of Series A Convertible Preferred Stock being repurchased (or surrender of such shares in compliance with the procedures established by the Transfer Agent and DTC, if applicable)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and delivery of the Fundamental Change Repurchase Price therefor or (b) irrevocable deposit in trust by the Corporation for Holders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of an amount in cash and, if applicable a number of shares of Common Stock (or other securities) comprising the applicable Fundamental Change Repurchase Price for the shares of Series A Convertible Preferred Stock being repurchased on any Fundamental Change Repurchase Date, each Holder will cease to have any rights as a stockholder of the Corporation by reason of the ownership of such repurchased shares of Series A Convertible Preferred Stock (except for the right to receive the Fundamental Change Repurchase Price therefor upon the surrender of the certificate or certificates representing the repurchased shares or compliance with the procedures established by the Transfer Agent and DTC, if applicable, if such shares have not been so surrendered), and such repurchased shares of Series A Convertible Preferred Stock will not from and after the date of payment in full of the Fundamental Change Repurchase Price therefor be deemed to be outstanding.</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Withdrawal Right</w:t>
      </w:r>
      <w:r>
        <w:rPr>
          <w:rFonts w:ascii="Times New Roman" w:cs="Times New Roman" w:eastAsia="Times New Roman" w:hAnsi="Times New Roman"/>
          <w:sz w:val="18"/>
          <w:szCs w:val="18"/>
          <w:color w:val="auto"/>
        </w:rPr>
        <w:t xml:space="preserve">. Each Holder shall retain the right to (a) convert shares of Series A Convertible Preferred Stock to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at any time on or prior to the Fundamental Change Repurchase Date or (b) withdraw a tender of such shares in the Fundamental Change Repurchase Offer on or prior to the close of business on the Business Day immediately preceding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 Holder exercises its rights under (a) or (b) above, the applicable shares of Series A Convertible Preferred Stock of such Holder shall not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firstLine="1296"/>
        <w:spacing w:after="0" w:line="272" w:lineRule="auto"/>
        <w:rPr>
          <w:sz w:val="20"/>
          <w:szCs w:val="20"/>
          <w:color w:val="auto"/>
        </w:rPr>
      </w:pPr>
      <w:r>
        <w:rPr>
          <w:rFonts w:ascii="Times New Roman" w:cs="Times New Roman" w:eastAsia="Times New Roman" w:hAnsi="Times New Roman"/>
          <w:sz w:val="17"/>
          <w:szCs w:val="17"/>
          <w:color w:val="auto"/>
        </w:rPr>
        <w:t>9.6          </w:t>
      </w:r>
      <w:r>
        <w:rPr>
          <w:rFonts w:ascii="Times New Roman" w:cs="Times New Roman" w:eastAsia="Times New Roman" w:hAnsi="Times New Roman"/>
          <w:sz w:val="17"/>
          <w:szCs w:val="17"/>
          <w:u w:val="single" w:color="auto"/>
          <w:color w:val="auto"/>
        </w:rPr>
        <w:t>  No Requirement to Conduct an Offer to Repurchase Shares if the Fundamental Change Results in the Series A 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Preferred Stock Becoming Convertible into an Amount of Cash Exceeding the Fundamental Change Repurchase Price</w:t>
      </w:r>
      <w:r>
        <w:rPr>
          <w:rFonts w:ascii="Times New Roman" w:cs="Times New Roman" w:eastAsia="Times New Roman" w:hAnsi="Times New Roman"/>
          <w:sz w:val="17"/>
          <w:szCs w:val="17"/>
          <w:color w:val="auto"/>
        </w:rPr>
        <w:t>. Notwithstanding anything to the</w:t>
      </w:r>
    </w:p>
    <w:p>
      <w:pPr>
        <w:spacing w:after="0" w:line="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 xml:space="preserve">contrary in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the Corporation will not be required to send a Fundamental Change Notice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 xml:space="preserve">, or offer to repurchase or repurchase any Shares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in connection with a Reorganization Event that constitutes a Fundamental Change pursuant to </w:t>
      </w:r>
      <w:r>
        <w:rPr>
          <w:rFonts w:ascii="Times New Roman" w:cs="Times New Roman" w:eastAsia="Times New Roman" w:hAnsi="Times New Roman"/>
          <w:sz w:val="18"/>
          <w:szCs w:val="18"/>
          <w:b w:val="1"/>
          <w:bCs w:val="1"/>
          <w:color w:val="auto"/>
        </w:rPr>
        <w:t>clause (B)</w:t>
      </w:r>
    </w:p>
    <w:p>
      <w:pPr>
        <w:ind w:right="140" w:firstLine="8"/>
        <w:spacing w:after="0" w:line="253" w:lineRule="auto"/>
        <w:tabs>
          <w:tab w:leader="none" w:pos="26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of the definition thereof (regardless of whether such Reorganization Event also constitutes a Fundamental Change pursuant to any other clause of such definition), if (i) the Reference Property of such Reorganization Event consists entirely of cash in U.S. dollars; (ii) immediately after such Fundamental Change, the shares of Series A Convertible Preferred Stock become convertible, pursuant to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into consideration that consists solely of U.S. dollars in an amount per Share that equals or exceeds the Fundamental Change Repurchase Price per Share; and (iii) the Corporation timely sends the notice relating to such Fundamental Change required pursuant to the first paragraph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includes, in such notice, a statement that the Corporation is relying on this </w:t>
      </w:r>
      <w:r>
        <w:rPr>
          <w:rFonts w:ascii="Times New Roman" w:cs="Times New Roman" w:eastAsia="Times New Roman" w:hAnsi="Times New Roman"/>
          <w:sz w:val="23"/>
          <w:szCs w:val="23"/>
          <w:b w:val="1"/>
          <w:bCs w:val="1"/>
          <w:color w:val="auto"/>
        </w:rPr>
        <w:t>‎</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Treatment of Existing Credit Agreement</w:t>
      </w:r>
      <w:r>
        <w:rPr>
          <w:rFonts w:ascii="Times New Roman" w:cs="Times New Roman" w:eastAsia="Times New Roman" w:hAnsi="Times New Roman"/>
          <w:sz w:val="18"/>
          <w:szCs w:val="18"/>
          <w:color w:val="auto"/>
        </w:rPr>
        <w:t xml:space="preserve">. Notwithstanding anything in this Certificate of Designations to the contrary but subject to the terms set forth herein, the Corporation shall not pay, and shall not be required to pay, any Fundamental Change Repurchase Price unless either (i) the Obligations (as defined in the Existing Credit Agreement) under the Existing Credit Agreement (or equivalent term under any replacement thereof or similar facility) are fully satisfied prior to or simultaneously with such payment of the Fundamental Change Repurchase Price or (ii) any event of default or covenant breach under the Existing Credit Agreement (or any replacement thereof or similar facility) related to the occurrence of such Fundamental Change and resultant payment obligations hereunder has been duly waived pursuant to the terms of such Existing Credit Agreement (or any replacement thereof or similar facility). If the funds of the Corporation that may be paid pursuant to the Fundamental Change Repurchase Offer by the Corporation are limited pursuant to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on any Fundamental Change Repurchase Date, those funds which are otherwise available will be used first to pay the cash portion of the Fundamental Change Repurchase Price, on a pro rata basis, to the Holders thereof based on the number of shares of Series A Convertible Preferred Stock then held, for the maximum possible number of shares of the Series A Convertible Preferred Stock being repurchased in accordance with the aggregate repurchase proceeds payable with respect to the shares of Series A Convertible Preferred Stock to be repurchased. At any time thereafter when and to the extent that the Existing Credit Agreement (or any replacement thereof or similar facility) permits or does not prevent such payment or delivery, such funds will be used to repurchase the balance of the shares of Series A Convertible Preferred Stock which the Corporation was theretofore obligated to repurchase but for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Any shares of Series A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A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Optional Redemption.</w:t>
      </w:r>
    </w:p>
    <w:p>
      <w:pPr>
        <w:spacing w:after="0" w:line="225"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Right to Redeem</w:t>
      </w:r>
      <w:r>
        <w:rPr>
          <w:rFonts w:ascii="Times New Roman" w:cs="Times New Roman" w:eastAsia="Times New Roman" w:hAnsi="Times New Roman"/>
          <w:sz w:val="18"/>
          <w:szCs w:val="18"/>
          <w:color w:val="auto"/>
        </w:rPr>
        <w:t>. On or after the fifth anniversary of the Initial Issue Date, the Corporation may redeem all or any portion of the Series A Convertible Preferred Stock (any such redemption,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at a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per share equal to the greater of (x) the Minimum Consideration as of the Relevant Date and (y) an amount equal to the value (calculated based on the Relevant Price) of the number of shares of Common Stock issuable upon conversion at the Conversion Price as of such Redemption Date, which Redemption Price may be paid in cash, shares of Common Stock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may not pay any portion of such Redemption Price in shares of Common Stock if the Common Stock Liquidity Conditions are not satisfied. Any such Optional Redemption in part shall be for a whole number of shares of Series A Convertible Preferred Stock. Prior to any exercise of its Optional Redemption right, the Board shall have determined in good faith that there shall be no applicable legal or contractual restrictions on its ability to pay the Redemption Price on the Redemption Date.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Redemption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case the Corporation exercises its Optional Redemption right to redeem all or, as the case may be, any part of the Series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Convertible Preferred Stock pursuant to </w:t>
      </w:r>
      <w:r>
        <w:rPr>
          <w:rFonts w:ascii="Times New Roman" w:cs="Times New Roman" w:eastAsia="Times New Roman" w:hAnsi="Times New Roman"/>
          <w:sz w:val="18"/>
          <w:szCs w:val="18"/>
          <w:b w:val="1"/>
          <w:bCs w:val="1"/>
          <w:color w:val="000000"/>
        </w:rPr>
        <w:t>Section 10‎.1</w:t>
      </w:r>
      <w:r>
        <w:rPr>
          <w:rFonts w:ascii="Times New Roman" w:cs="Times New Roman" w:eastAsia="Times New Roman" w:hAnsi="Times New Roman"/>
          <w:sz w:val="18"/>
          <w:szCs w:val="18"/>
          <w:color w:val="000000"/>
        </w:rPr>
        <w:t>, it shall fix a date for redemption (each, a “</w:t>
      </w:r>
      <w:r>
        <w:rPr>
          <w:rFonts w:ascii="Times New Roman" w:cs="Times New Roman" w:eastAsia="Times New Roman" w:hAnsi="Times New Roman"/>
          <w:sz w:val="18"/>
          <w:szCs w:val="18"/>
          <w:b w:val="1"/>
          <w:bCs w:val="1"/>
          <w:color w:val="000000"/>
        </w:rPr>
        <w:t>Redemption Date</w:t>
      </w:r>
      <w:r>
        <w:rPr>
          <w:rFonts w:ascii="Times New Roman" w:cs="Times New Roman" w:eastAsia="Times New Roman" w:hAnsi="Times New Roman"/>
          <w:sz w:val="18"/>
          <w:szCs w:val="18"/>
          <w:color w:val="000000"/>
        </w:rPr>
        <w:t>”) and it shall deliver a notice of such Optional Redemption (a “</w:t>
      </w:r>
      <w:r>
        <w:rPr>
          <w:rFonts w:ascii="Times New Roman" w:cs="Times New Roman" w:eastAsia="Times New Roman" w:hAnsi="Times New Roman"/>
          <w:sz w:val="18"/>
          <w:szCs w:val="18"/>
          <w:b w:val="1"/>
          <w:bCs w:val="1"/>
          <w:color w:val="000000"/>
        </w:rPr>
        <w:t>Redemption Notice</w:t>
      </w:r>
      <w:r>
        <w:rPr>
          <w:rFonts w:ascii="Times New Roman" w:cs="Times New Roman" w:eastAsia="Times New Roman" w:hAnsi="Times New Roman"/>
          <w:sz w:val="18"/>
          <w:szCs w:val="18"/>
          <w:color w:val="000000"/>
        </w:rPr>
        <w:t>”) not less than 10 nor more than 60 Business Days prior to the Redemption Date to each applicable Holder (including notice to or through DTC, if applicable). The Redemption Date must be a Business Day.</w:t>
      </w:r>
    </w:p>
    <w:p>
      <w:pPr>
        <w:spacing w:after="0" w:line="180"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Redemption Notice shall specify (i) the time and place of redemption and the applicable Redemption Price for the Series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Convertible Preferred Stock (or the method of determination therefor), (ii) the Holder’s Conversion Rights pursuant to </w:t>
      </w:r>
      <w:r>
        <w:rPr>
          <w:rFonts w:ascii="Times New Roman" w:cs="Times New Roman" w:eastAsia="Times New Roman" w:hAnsi="Times New Roman"/>
          <w:sz w:val="18"/>
          <w:szCs w:val="18"/>
          <w:b w:val="1"/>
          <w:bCs w:val="1"/>
          <w:color w:val="000000"/>
        </w:rPr>
        <w:t>Section 7‎</w:t>
      </w:r>
      <w:r>
        <w:rPr>
          <w:rFonts w:ascii="Times New Roman" w:cs="Times New Roman" w:eastAsia="Times New Roman" w:hAnsi="Times New Roman"/>
          <w:sz w:val="18"/>
          <w:szCs w:val="18"/>
          <w:color w:val="000000"/>
        </w:rPr>
        <w:t xml:space="preserve"> hereof, (iii) the calculation of the Redemption Price, (iv) the proportion of the Redemption Price to be paid in cash and the proportion to be paid in shares of Common Stock and</w:t>
      </w:r>
    </w:p>
    <w:p>
      <w:pPr>
        <w:spacing w:after="0" w:line="1" w:lineRule="exact"/>
        <w:rPr>
          <w:sz w:val="20"/>
          <w:szCs w:val="20"/>
          <w:color w:val="auto"/>
        </w:rPr>
      </w:pPr>
    </w:p>
    <w:p>
      <w:pPr>
        <w:ind w:right="380" w:firstLine="8"/>
        <w:spacing w:after="0" w:line="260"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Series A Convertible Preferred Stock is to be redeemed in part only, the number of shares of Series A Convertible Preferred Stock to be redeemed, and shall be delivered to each Holder in accordance with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A Redemption Notice shall be irrevocable.</w:t>
      </w:r>
    </w:p>
    <w:p>
      <w:pPr>
        <w:spacing w:after="0" w:line="221"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fewer than all of the outstanding shares of Series A Convertible Preferred Stock are to be redeemed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b w:val="1"/>
          <w:bCs w:val="1"/>
          <w:color w:val="000000"/>
        </w:rPr>
        <w:t>Section 10.1</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Agent shall select the shares of Series A Convertible Preferred Stock to be redeemed (which such number shall be a whole number) by lot, on a pro rata basis or by another method the Transfer Agent considers to be fair and appropriate (or as required by the procedures of DTC, if applicable). If any Series A Convertible Preferred Stock selected for partial redemption is submitted for conversion in part after such selection, the shares of Series A Convertible Preferred Stock submitted for conversion shall be deemed (so far as may be possible) to be the portion selected for redemption.</w:t>
      </w:r>
    </w:p>
    <w:p>
      <w:pPr>
        <w:spacing w:after="0" w:line="183"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On the applicable Redemption Date, upon delivery of (or irrevocable deposit in trust by the Corporation for Holders of shares being redeemed pursuant to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on such Redemption Date of) an amount in cash and, if applicable, a number of shares of Common Stock (or other securities) comprising the applicable Redemption Price for the shares of Series A Convertible Preferred Stock being redeemed on such Redemption Date, each Holder will cease to have any rights as a stockholder of the Corporation by reason of the ownership of such redeemed shares of Series A Convertible Preferred Stock (except for the right to receive the Redemption Price therefor), and such redeemed shares of Series A Convertible Preferred Stock will not from and after the date of payment in full of the Redemption Price therefor be deemed to be outstanding. If the Corporation elects to deliver shares of its Common Stock in full or partial satisfaction of the Redemption Price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subject to the listing rules of any stock exchange on which the Common Stock may then be listed, it will use commercially reasonable efforts to deliver to the relevant Holder such Common Stock within two Business Days of the Redemption Date but shall not be in breach of its obligation to deliver such Common Stock for any purposes hereunder until such time as the minimum notice required under such listing rules following determination of the number of shares deliverable shall have lapsed.</w:t>
      </w:r>
    </w:p>
    <w:p>
      <w:pPr>
        <w:spacing w:after="0" w:line="19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Remedies For Nonpayment</w:t>
      </w:r>
      <w:r>
        <w:rPr>
          <w:rFonts w:ascii="Times New Roman" w:cs="Times New Roman" w:eastAsia="Times New Roman" w:hAnsi="Times New Roman"/>
          <w:sz w:val="18"/>
          <w:szCs w:val="18"/>
          <w:color w:val="auto"/>
        </w:rPr>
        <w:t xml:space="preserve">. If, on any Fundamental Change Repurchase Date or Redemption Date (or, if applicable, such later date as provided in this Certificate of Designations in relation to a Fundamental Change or Optional Redemption), all of the Shares elected to be repurchased or redeemed are not repurchased or redeemed in full by the Corporation by paying the entire applicable Fundamental Change Repurchase Price or Redemption Price then, until such shares are fully repurchased or redeemed and the aggregate Fundamental Change Repurchase Price or Redemption Price is paid in full, all of the unrepurchased or unredeemed Shares shall remain outstanding and continue to have the rights, preferences and privileges expressed herein, including the accrual and accumulation of dividends thereon as provided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Annual Dividend Rate on all of the unrepurchased or unredeemed Shares shall automatically increase by 2.00% per annum on (and effective as of) the first calendar day following the applicable Fundamental Change Repurchase Date or Redemption Date and shall continue to increase by 2.00% per annum on each anniversary thereof, up to a total Annual Dividend Rate of 15% per annum, until such time as the full Fundamental Change Repurchase Price or Redemption Price, as applicable, has been paid in full in respect of all Shares to be repurchased or redeemed;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increase to the Annual Dividend Rate hereunder shall apply to the extent that the Corporation’s failure to pay the entire applicable Fundamental Change Repurchase Price or Redemption Price on the Fundamental Change Repurchase Date or Redemption Date (or such later date as provided in this Certificate of Designations) results from the limitations set forth in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and (y) no increase to the Annual Dividend Rate shall be payable in respect of unrepurchased or unredeemed Shares in respect of any unpaid Fundamental Change Repurchase Price pursuant to this proviso for so long as the PIF Investor and its affiliates beneficially own and have the right to vote shares of Capital Stock of the Corporation representing a majority of the voting power of all classes of Capital Stock of the Corporation.</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Payments to Holders</w:t>
      </w:r>
      <w:r>
        <w:rPr>
          <w:rFonts w:ascii="Times New Roman" w:cs="Times New Roman" w:eastAsia="Times New Roman" w:hAnsi="Times New Roman"/>
          <w:sz w:val="18"/>
          <w:szCs w:val="18"/>
          <w:color w:val="auto"/>
        </w:rPr>
        <w:t>. Any payments of cash made by the Corporation to the Holders on their shares of Series A Convertible Preferred Stock shall be payable to each such Holder by certified check or wire transfer of immediately available funds to the Holder, as determined by the Corporation at the time of such payment.</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to its office at Lucid Group, Inc., 7373 Gateway Boulevard, Newark, CA 94560 (Attention: Legal Department, E-mail: Legal@lucidmotors.com) with a copy (which shall not constitute notice) to Davis Polk &amp; Wardwell LLP, 1600 El Camino Real, Menlo Park, CA 94025 (Attention: Emily Roberts, E-mail: emily.roberts@davispolk.com and Attention: Caitlin L. Wood, E-mail: caitlin.wood@davispolk.com) and (b) to any stockholder, at such Holder’s address at it appears in the stock records of the Corporation (which may include the records of the Transfer Agent) (or (i) in the case of Global Preferred Shares, in accordance with the applicable procedures of DTC, or (ii) at such other address for a stockholder as shall be specified in a notice given in accordance with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Except as otherwise provided in this Certificate of Designations, the Corporation will be responsible for making all calculations called for under this Certificate of Designations or the Series A Convertible Preferred Stock, including determinations of the Closing Price, the Daily VWAPs, the Relevant Price, the Minimum Consideration, the Accrued Value and accrued dividends on the Series A Convertible Preferred Stock, the Conversion Price (including any adjustments to the Conversion Price), any Redemption Price, the Conversion Share Cap, any Fundamental Change Repurchase Price and the Voting Cap (including any adjustments to the Minimum Price). The Corporation will make all calculations in good faith, and, absent manifest error, its calculations will be final and binding on all Holders.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Any provision of this Certificate of Designations may be amended, modified or waived only by an instrument in writing executed by the Corporation and the Required Holders, and any such written amendment, modification or waiver will be binding upon the Corporation and each Holder and each transferee or successor of each Holder.</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Book-Entry Form</w:t>
      </w:r>
      <w:r>
        <w:rPr>
          <w:rFonts w:ascii="Times New Roman" w:cs="Times New Roman" w:eastAsia="Times New Roman" w:hAnsi="Times New Roman"/>
          <w:sz w:val="18"/>
          <w:szCs w:val="18"/>
          <w:color w:val="auto"/>
        </w:rPr>
        <w:t>. Shares of the Series A Convertible Preferred Stock may be issued (or reissued) in the form of one or more global certificates (“</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to be deposited on behalf of one or more Holders thereof with the Transfer Agent, as custodian for DTC (or with such other custodian as DTC may direct), and registered in the name of DTC or its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beneficial interest in Series A Convertible Preferred Stock held by an affiliate of the Corporation, within the meaning of Rule 144, shall be assigned a separate CUSIP number at any time such interest is held in the form of Global Preferred Shares. The number of shares of Series A Convertible Preferred Stock represented by Global Preferred Shares may from time to time be increased or decreased by adjustments made on the records of the Transfer Agent and DTC to reflect such changes as provided for herein. Members of, or participants in, DTC shall have no rights under the terms of the shares of Series A Convertible Preferred Stock with respect to any Global Preferred Shares held on their behalf by DTC or any custodian of DTC or under such Global Preferred Shares, and DTC may be treated by the Corporation, the Transfer Agent and any agent of the Corporation or the Transfer Agent as the absolute owner of such Global Preferred Shares for all purposes whatsoever. Notwithstanding the foregoing, nothing herein shall prevent the Corporation, the Transfer Agent or any agent of the Corporation or the Transfer Agent from giving effect to any written certification, proxy or other authorization furnished by DTC or impair, as between DTC and its members and participants, the operation of customary practices of DTC governing the exercise of the rights of a holder of a beneficial interest in any Global Preferred Shares.</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Tax Treatment</w:t>
      </w:r>
      <w:r>
        <w:rPr>
          <w:rFonts w:ascii="Times New Roman" w:cs="Times New Roman" w:eastAsia="Times New Roman" w:hAnsi="Times New Roman"/>
          <w:sz w:val="18"/>
          <w:szCs w:val="18"/>
          <w:color w:val="auto"/>
        </w:rPr>
        <w:t>. The Corporation and each Holder, by its acceptance of any Shares hereunder, agree that (i) the Series A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or provisions in this Certificate of Designations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in this Certificate of Designations and the application of such provision or provisions to other persons or entities and circumstances shall not be in any way affected or impaired thereby and the invalid, illegal or unenforceable provision or the application thereof shall be modified in a manner that is valid, legal and enforceable and gives effect as nearly as is practicable to the intent of the invalid, illegal or unenforceable provision or the application thereof.</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Facts Ascertainable</w:t>
      </w:r>
      <w:r>
        <w:rPr>
          <w:rFonts w:ascii="Times New Roman" w:cs="Times New Roman" w:eastAsia="Times New Roman" w:hAnsi="Times New Roman"/>
          <w:sz w:val="18"/>
          <w:szCs w:val="18"/>
          <w:color w:val="auto"/>
        </w:rPr>
        <w:t>. When the terms of this Certificate of Designations refer to a specific agreement or other document or a decision by any body, person or entity to determine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Certificate of Designations may be executed in any number of copies. Each signed copy will be an original, and all of them together represent the same agreement. Delivery of an executed counterpart of this Certificate of Designations by facsimile, electronically in portable document format or in any other format will be effective as delivery of a manually or electronically executed counterpart.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spacing w:after="0"/>
        <w:tabs>
          <w:tab w:leader="none" w:pos="10860" w:val="left"/>
        </w:tabs>
        <w:rPr>
          <w:sz w:val="20"/>
          <w:szCs w:val="20"/>
          <w:color w:val="auto"/>
        </w:rPr>
      </w:pPr>
      <w:r>
        <w:rPr>
          <w:rFonts w:ascii="Times New Roman" w:cs="Times New Roman" w:eastAsia="Times New Roman" w:hAnsi="Times New Roman"/>
          <w:sz w:val="18"/>
          <w:szCs w:val="18"/>
          <w:color w:val="auto"/>
        </w:rPr>
        <w:t>IN WITNESS WHEREOF, the undersigned has executed this Certificate of Designations of the Series A Convertible Preferred Stock this [</w:t>
      </w:r>
      <w:r>
        <w:rPr>
          <w:sz w:val="20"/>
          <w:szCs w:val="20"/>
          <w:color w:val="auto"/>
        </w:rPr>
        <w:tab/>
      </w:r>
      <w:r>
        <w:rPr>
          <w:rFonts w:ascii="Times New Roman" w:cs="Times New Roman" w:eastAsia="Times New Roman" w:hAnsi="Times New Roman"/>
          <w:sz w:val="17"/>
          <w:szCs w:val="17"/>
          <w:color w:val="auto"/>
        </w:rPr>
        <w:t>]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  ].</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Series A Convertible Preferred Stock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FORM OF AMENDMENT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78" w:name="page79"/>
    <w:bookmarkEnd w:id="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AMENDMENT NO. 3 TO INVESTOR RIGHTS AGREEMENT</w:t>
      </w:r>
    </w:p>
    <w:p>
      <w:pPr>
        <w:spacing w:after="0" w:line="2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the date of the Subscription Agreement (as defined below), is made to that certain Investor Rights Agreement, dated as of February 22, 2021, as amended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(i) Churchill Capital Corp IV, a Delaware corporation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(ii) Ayar Third Investment Company, a single shareholder limited liability company organized under the laws of the Kingdom of Saudi Arabia (“</w:t>
      </w:r>
      <w:r>
        <w:rPr>
          <w:rFonts w:ascii="Times New Roman" w:cs="Times New Roman" w:eastAsia="Times New Roman" w:hAnsi="Times New Roman"/>
          <w:sz w:val="18"/>
          <w:szCs w:val="18"/>
          <w:b w:val="1"/>
          <w:bCs w:val="1"/>
          <w:color w:val="auto"/>
        </w:rPr>
        <w:t>Ayar</w:t>
      </w:r>
      <w:r>
        <w:rPr>
          <w:rFonts w:ascii="Times New Roman" w:cs="Times New Roman" w:eastAsia="Times New Roman" w:hAnsi="Times New Roman"/>
          <w:sz w:val="18"/>
          <w:szCs w:val="18"/>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in connection with the Business Combination, PubCo changed its name to “Lucid Group, Inc.”</w:t>
      </w:r>
    </w:p>
    <w:p>
      <w:pPr>
        <w:spacing w:after="0" w:line="221"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color w:val="auto"/>
        </w:rPr>
        <w:t>WHEREAS, as of the date hereof, PubCo entered into that certain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with Ayar, and it is a condition to the issuance and sale of the shares of Series A Convertible Preferred Stock, par value $0.0001 per share (the “</w:t>
      </w:r>
      <w:r>
        <w:rPr>
          <w:rFonts w:ascii="Times New Roman" w:cs="Times New Roman" w:eastAsia="Times New Roman" w:hAnsi="Times New Roman"/>
          <w:sz w:val="18"/>
          <w:szCs w:val="18"/>
          <w:b w:val="1"/>
          <w:bCs w:val="1"/>
          <w:color w:val="auto"/>
        </w:rPr>
        <w:t>Series A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by PubCo to Ayar pursuant to the Subscription Agreement (such shares, together with the shares of Common Stock issuable upon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or redemption thereof, the “</w:t>
      </w:r>
      <w:r>
        <w:rPr>
          <w:rFonts w:ascii="Times New Roman" w:cs="Times New Roman" w:eastAsia="Times New Roman" w:hAnsi="Times New Roman"/>
          <w:sz w:val="18"/>
          <w:szCs w:val="18"/>
          <w:b w:val="1"/>
          <w:bCs w:val="1"/>
          <w:color w:val="auto"/>
        </w:rPr>
        <w:t>Third Placement Shares</w:t>
      </w:r>
      <w:r>
        <w:rPr>
          <w:rFonts w:ascii="Times New Roman" w:cs="Times New Roman" w:eastAsia="Times New Roman" w:hAnsi="Times New Roman"/>
          <w:sz w:val="18"/>
          <w:szCs w:val="18"/>
          <w:color w:val="auto"/>
        </w:rPr>
        <w:t>”) that the Agreement be amended as set forth in this Amendment;</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Ayar holds more than fifty percent (50%) of the Registrable Securities Beneficially Owned by the Holders as of the date hereof;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WHEREAS, Ayar and PubCo amend the Agreement as set forth in this Amendment.</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all of the parties hereto mutually agree, with effect as of the date hereof, to amend the Agreement as follows: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9" w:name="page80"/>
    <w:bookmarkEnd w:id="79"/>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“Registrable Securities” in Section 1.1 of the Agreement is amended to read:</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and the Third Placement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or the Series A Convertible Preferred Stock (although it shall include the shares of Common Stock issued or issuable upon the exercise or conversion thereof).</w:t>
      </w:r>
    </w:p>
    <w:p>
      <w:pPr>
        <w:spacing w:after="0" w:line="19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3.17 is added at the end of Article III, which reads: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3.17. Shelf Registration of Third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Section 3.1 Not Applicable</w:t>
      </w:r>
      <w:r>
        <w:rPr>
          <w:rFonts w:ascii="Times New Roman" w:cs="Times New Roman" w:eastAsia="Times New Roman" w:hAnsi="Times New Roman"/>
          <w:sz w:val="18"/>
          <w:szCs w:val="18"/>
          <w:color w:val="auto"/>
        </w:rPr>
        <w:t>. Section 3.1(a) of the Investor Rights Agreement shall not apply to the Third Placement Shares. Prior to the Third Shelf Registration Deadline (as defined below), Sections 3.1(b) through 3.1(d) and 3.2 through 3.16 of the Investor Rights Agreement shall not apply to the Third Placement Shares.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Filing</w:t>
      </w:r>
      <w:r>
        <w:rPr>
          <w:rFonts w:ascii="Times New Roman" w:cs="Times New Roman" w:eastAsia="Times New Roman" w:hAnsi="Times New Roman"/>
          <w:sz w:val="18"/>
          <w:szCs w:val="18"/>
          <w:color w:val="auto"/>
        </w:rPr>
        <w:t>. PubCo shall use its commercially reasonable efforts to file and cause to become effective under the Securities Act within six</w:t>
      </w:r>
    </w:p>
    <w:p>
      <w:pPr>
        <w:spacing w:after="0" w:line="29" w:lineRule="exact"/>
        <w:rPr>
          <w:sz w:val="20"/>
          <w:szCs w:val="20"/>
          <w:color w:val="auto"/>
        </w:rPr>
      </w:pPr>
    </w:p>
    <w:p>
      <w:pPr>
        <w:ind w:right="20" w:firstLine="8"/>
        <w:spacing w:after="0" w:line="25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closing date (as defined in the Subscription Agreement) (the “</w:t>
      </w:r>
      <w:r>
        <w:rPr>
          <w:rFonts w:ascii="Times New Roman" w:cs="Times New Roman" w:eastAsia="Times New Roman" w:hAnsi="Times New Roman"/>
          <w:sz w:val="18"/>
          <w:szCs w:val="18"/>
          <w:b w:val="1"/>
          <w:bCs w:val="1"/>
          <w:color w:val="auto"/>
        </w:rPr>
        <w:t>Third Shelf Registration Deadline</w:t>
      </w:r>
      <w:r>
        <w:rPr>
          <w:rFonts w:ascii="Times New Roman" w:cs="Times New Roman" w:eastAsia="Times New Roman" w:hAnsi="Times New Roman"/>
          <w:sz w:val="18"/>
          <w:szCs w:val="18"/>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Third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3.17.</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0" w:name="page81"/>
    <w:bookmarkEnd w:id="80"/>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3.17(b), the Company shall continue to its use commercially reasonable efforts to register all remaining Registrable Securities as set forth in this Section 3.17(b).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186" w:lineRule="exact"/>
        <w:rPr>
          <w:sz w:val="20"/>
          <w:szCs w:val="20"/>
          <w:color w:val="auto"/>
        </w:rPr>
      </w:pPr>
    </w:p>
    <w:p>
      <w:pPr>
        <w:ind w:right="5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Sections 5.1, 5.3, 5.4, 5.5, 5.6, 5.7, 5.13 and 5.14 of the Agreement are hereby incorporated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Except as modified and amended herein, all other terms and provisions of the Agreement will not be amended and will remain in full force and effect.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17145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IRA Amendment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80"/>
          </w:cols>
          <w:pgMar w:left="660" w:top="904" w:right="9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AYAR THIRD INVESTMENT COMPANY</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17145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IRA Amendment]</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280"/>
      </w:cols>
      <w:pgMar w:left="660" w:top="90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4"/>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X"/>
      <w:numFmt w:val="bullet"/>
      <w:start w:val="1"/>
    </w:lvl>
  </w:abstractNum>
  <w:abstractNum w:abstractNumId="6">
    <w:nsid w:val="4DB127F8"/>
    <w:multiLevelType w:val="hybridMultilevel"/>
    <w:lvl w:ilvl="0">
      <w:lvlJc w:val="left"/>
      <w:lvlText w:val="Y"/>
      <w:numFmt w:val="bullet"/>
      <w:start w:val="1"/>
    </w:lvl>
  </w:abstractNum>
  <w:abstractNum w:abstractNumId="7">
    <w:nsid w:val="216231B"/>
    <w:multiLevelType w:val="hybridMultilevel"/>
    <w:lvl w:ilvl="0">
      <w:lvlJc w:val="left"/>
      <w:lvlText w:val="C"/>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Roman"/>
      <w:start w:val="4"/>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2"/>
    </w:lvl>
  </w:abstractNum>
  <w:abstractNum w:abstractNumId="12">
    <w:nsid w:val="3352255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2024-03-25T07:18:43Z</dcterms:created>
  <dcterms:modified xsi:type="dcterms:W3CDTF">2024-03-25T07:18:43Z</dcterms:modified>
</cp:coreProperties>
</file>