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82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828415"/>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2"/>
            <w:vMerge w:val="restart"/>
          </w:tcPr>
          <w:p>
            <w:pPr>
              <w:spacing w:after="0" w:line="187" w:lineRule="exact"/>
              <w:rPr>
                <w:rFonts w:ascii="Times New Roman" w:cs="Times New Roman" w:eastAsia="Times New Roman" w:hAnsi="Times New Roman"/>
                <w:sz w:val="17"/>
                <w:szCs w:val="17"/>
                <w:color w:val="0000EE"/>
                <w:w w:val="95"/>
              </w:rPr>
            </w:pPr>
            <w:hyperlink r:id="rId13">
              <w:r>
                <w:rPr>
                  <w:rFonts w:ascii="Times New Roman" w:cs="Times New Roman" w:eastAsia="Times New Roman" w:hAnsi="Times New Roman"/>
                  <w:sz w:val="17"/>
                  <w:szCs w:val="17"/>
                  <w:color w:val="0000EE"/>
                  <w:w w:val="95"/>
                </w:rPr>
                <w:t>LIVERIS ANDREW N</w:t>
              </w:r>
            </w:hyperlink>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Lucid Group,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LCID</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Borders>
              <w:bottom w:val="single" w:sz="8" w:color="0000EE"/>
            </w:tcBorders>
            <w:gridSpan w:val="2"/>
            <w:vMerge w:val="continue"/>
          </w:tcPr>
          <w:p>
            <w:pPr>
              <w:spacing w:after="0"/>
              <w:rPr>
                <w:sz w:val="4"/>
                <w:szCs w:val="4"/>
                <w:color w:val="auto"/>
              </w:rPr>
            </w:pPr>
          </w:p>
        </w:tc>
        <w:tc>
          <w:tcPr>
            <w:tcW w:w="240" w:type="dxa"/>
            <w:vAlign w:val="bottom"/>
            <w:vMerge w:val="restart"/>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2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80" w:type="dxa"/>
            <w:vAlign w:val="bottom"/>
            <w:gridSpan w:val="2"/>
            <w:vMerge w:val="restart"/>
          </w:tcPr>
          <w:p>
            <w:pPr>
              <w:ind w:left="200"/>
              <w:spacing w:after="0"/>
              <w:rPr>
                <w:sz w:val="20"/>
                <w:szCs w:val="20"/>
                <w:color w:val="auto"/>
              </w:rPr>
            </w:pPr>
            <w:r>
              <w:rPr>
                <w:rFonts w:ascii="Arial" w:cs="Arial" w:eastAsia="Arial" w:hAnsi="Arial"/>
                <w:sz w:val="10"/>
                <w:szCs w:val="10"/>
                <w:color w:val="auto"/>
              </w:rPr>
              <w:t>(First)</w:t>
            </w:r>
          </w:p>
        </w:tc>
        <w:tc>
          <w:tcPr>
            <w:tcW w:w="64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LUCID GROUP, INC.</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06/05/2025</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9"/>
              </w:rPr>
              <w:t>7373 GATEWAY BOULEVARD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9A9A9A"/>
            </w:tcBorders>
          </w:tcPr>
          <w:p>
            <w:pPr>
              <w:spacing w:after="0" w:line="20" w:lineRule="exact"/>
              <w:rPr>
                <w:sz w:val="1"/>
                <w:szCs w:val="1"/>
                <w:color w:val="auto"/>
              </w:rPr>
            </w:pPr>
          </w:p>
        </w:tc>
        <w:tc>
          <w:tcPr>
            <w:tcW w:w="540" w:type="dxa"/>
            <w:vAlign w:val="bottom"/>
            <w:tcBorders>
              <w:bottom w:val="single" w:sz="8" w:color="9A9A9A"/>
            </w:tcBorders>
          </w:tcPr>
          <w:p>
            <w:pPr>
              <w:spacing w:after="0" w:line="20" w:lineRule="exact"/>
              <w:rPr>
                <w:sz w:val="1"/>
                <w:szCs w:val="1"/>
                <w:color w:val="auto"/>
              </w:rPr>
            </w:pPr>
          </w:p>
        </w:tc>
        <w:tc>
          <w:tcPr>
            <w:tcW w:w="24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NEWARK</w:t>
            </w:r>
          </w:p>
        </w:tc>
        <w:tc>
          <w:tcPr>
            <w:tcW w:w="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64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94560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80" w:type="dxa"/>
            <w:vAlign w:val="bottom"/>
            <w:gridSpan w:val="2"/>
          </w:tcPr>
          <w:p>
            <w:pPr>
              <w:ind w:left="200"/>
              <w:spacing w:after="0"/>
              <w:rPr>
                <w:sz w:val="20"/>
                <w:szCs w:val="20"/>
                <w:color w:val="auto"/>
              </w:rPr>
            </w:pPr>
            <w:r>
              <w:rPr>
                <w:rFonts w:ascii="Arial" w:cs="Arial" w:eastAsia="Arial" w:hAnsi="Arial"/>
                <w:sz w:val="10"/>
                <w:szCs w:val="10"/>
                <w:color w:val="auto"/>
              </w:rPr>
              <w:t>(State)</w:t>
            </w:r>
          </w:p>
        </w:tc>
        <w:tc>
          <w:tcPr>
            <w:tcW w:w="64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64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8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4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7"/>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7"/>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64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06/05/2025</w:t>
            </w:r>
          </w:p>
        </w:tc>
        <w:tc>
          <w:tcPr>
            <w:tcW w:w="4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right="53"/>
              <w:spacing w:after="0"/>
              <w:rPr>
                <w:sz w:val="20"/>
                <w:szCs w:val="20"/>
                <w:color w:val="auto"/>
              </w:rPr>
            </w:pPr>
            <w:r>
              <w:rPr>
                <w:rFonts w:ascii="Times New Roman" w:cs="Times New Roman" w:eastAsia="Times New Roman" w:hAnsi="Times New Roman"/>
                <w:sz w:val="13"/>
                <w:szCs w:val="13"/>
                <w:color w:val="0000FF"/>
              </w:rPr>
              <w:t>108,713</w:t>
            </w:r>
            <w:r>
              <w:rPr>
                <w:rFonts w:ascii="Times New Roman" w:cs="Times New Roman" w:eastAsia="Times New Roman" w:hAnsi="Times New Roman"/>
                <w:sz w:val="17"/>
                <w:szCs w:val="17"/>
                <w:color w:val="008000"/>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gridSpan w:val="2"/>
          </w:tcPr>
          <w:p>
            <w:pPr>
              <w:jc w:val="center"/>
              <w:spacing w:after="0" w:line="248" w:lineRule="exact"/>
              <w:rPr>
                <w:sz w:val="20"/>
                <w:szCs w:val="20"/>
                <w:color w:val="auto"/>
              </w:rPr>
            </w:pPr>
            <w:r>
              <w:rPr>
                <w:rFonts w:ascii="Arial" w:cs="Arial" w:eastAsia="Arial" w:hAnsi="Arial"/>
                <w:sz w:val="26"/>
                <w:szCs w:val="26"/>
                <w:color w:val="000000"/>
                <w:w w:val="83"/>
                <w:vertAlign w:val="subscript"/>
              </w:rPr>
              <w:t>$</w:t>
            </w:r>
            <w:r>
              <w:rPr>
                <w:rFonts w:ascii="Times New Roman" w:cs="Times New Roman" w:eastAsia="Times New Roman" w:hAnsi="Times New Roman"/>
                <w:sz w:val="26"/>
                <w:szCs w:val="26"/>
                <w:color w:val="0000FF"/>
                <w:w w:val="83"/>
                <w:vertAlign w:val="subscript"/>
              </w:rPr>
              <w:t>0</w:t>
            </w:r>
            <w:r>
              <w:rPr>
                <w:rFonts w:ascii="Times New Roman" w:cs="Times New Roman" w:eastAsia="Times New Roman" w:hAnsi="Times New Roman"/>
                <w:sz w:val="9"/>
                <w:szCs w:val="9"/>
                <w:color w:val="008000"/>
                <w:w w:val="83"/>
              </w:rPr>
              <w:t>(2)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794,099</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06/05/2025</w:t>
            </w:r>
          </w:p>
        </w:tc>
        <w:tc>
          <w:tcPr>
            <w:tcW w:w="4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right="113"/>
              <w:spacing w:after="0"/>
              <w:rPr>
                <w:sz w:val="20"/>
                <w:szCs w:val="20"/>
                <w:color w:val="auto"/>
              </w:rPr>
            </w:pPr>
            <w:r>
              <w:rPr>
                <w:rFonts w:ascii="Times New Roman" w:cs="Times New Roman" w:eastAsia="Times New Roman" w:hAnsi="Times New Roman"/>
                <w:sz w:val="13"/>
                <w:szCs w:val="13"/>
                <w:color w:val="0000FF"/>
              </w:rPr>
              <w:t>4,831</w:t>
            </w:r>
            <w:r>
              <w:rPr>
                <w:rFonts w:ascii="Times New Roman" w:cs="Times New Roman" w:eastAsia="Times New Roman" w:hAnsi="Times New Roman"/>
                <w:sz w:val="17"/>
                <w:szCs w:val="17"/>
                <w:color w:val="008000"/>
                <w:vertAlign w:val="superscript"/>
              </w:rPr>
              <w:t>(3)</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gridSpan w:val="2"/>
          </w:tcPr>
          <w:p>
            <w:pPr>
              <w:jc w:val="center"/>
              <w:spacing w:after="0" w:line="248" w:lineRule="exact"/>
              <w:rPr>
                <w:sz w:val="20"/>
                <w:szCs w:val="20"/>
                <w:color w:val="auto"/>
              </w:rPr>
            </w:pPr>
            <w:r>
              <w:rPr>
                <w:rFonts w:ascii="Arial" w:cs="Arial" w:eastAsia="Arial" w:hAnsi="Arial"/>
                <w:sz w:val="26"/>
                <w:szCs w:val="26"/>
                <w:color w:val="000000"/>
                <w:w w:val="83"/>
                <w:vertAlign w:val="subscript"/>
              </w:rPr>
              <w:t>$</w:t>
            </w:r>
            <w:r>
              <w:rPr>
                <w:rFonts w:ascii="Times New Roman" w:cs="Times New Roman" w:eastAsia="Times New Roman" w:hAnsi="Times New Roman"/>
                <w:sz w:val="26"/>
                <w:szCs w:val="26"/>
                <w:color w:val="0000FF"/>
                <w:w w:val="83"/>
                <w:vertAlign w:val="subscript"/>
              </w:rPr>
              <w:t>0</w:t>
            </w:r>
            <w:r>
              <w:rPr>
                <w:rFonts w:ascii="Times New Roman" w:cs="Times New Roman" w:eastAsia="Times New Roman" w:hAnsi="Times New Roman"/>
                <w:sz w:val="9"/>
                <w:szCs w:val="9"/>
                <w:color w:val="008000"/>
                <w:w w:val="83"/>
              </w:rPr>
              <w:t>(2)</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798,930</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By Liveris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880" w:type="dxa"/>
            <w:vAlign w:val="bottom"/>
            <w:gridSpan w:val="4"/>
            <w:vMerge w:val="restart"/>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0000FF"/>
                <w:w w:val="99"/>
              </w:rPr>
              <w:t>400,000</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restart"/>
          </w:tcPr>
          <w:p>
            <w:pPr>
              <w:jc w:val="center"/>
              <w:ind w:right="267"/>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Capital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Partners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44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17"/>
                <w:szCs w:val="17"/>
                <w:color w:val="008000"/>
                <w:vertAlign w:val="superscript"/>
              </w:rPr>
              <w:t>(4)</w:t>
            </w: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540" w:type="dxa"/>
            <w:vAlign w:val="bottom"/>
            <w:tcBorders>
              <w:top w:val="single" w:sz="8" w:color="2C2C2C"/>
            </w:tcBorders>
          </w:tcPr>
          <w:p>
            <w:pPr>
              <w:spacing w:after="0"/>
              <w:rPr>
                <w:sz w:val="14"/>
                <w:szCs w:val="14"/>
                <w:color w:val="auto"/>
              </w:rPr>
            </w:pPr>
          </w:p>
        </w:tc>
        <w:tc>
          <w:tcPr>
            <w:tcW w:w="24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2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4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240" w:type="dxa"/>
            <w:vAlign w:val="bottom"/>
          </w:tcPr>
          <w:p>
            <w:pPr>
              <w:spacing w:after="0"/>
              <w:rPr>
                <w:sz w:val="11"/>
                <w:szCs w:val="11"/>
                <w:color w:val="auto"/>
              </w:rPr>
            </w:pPr>
          </w:p>
        </w:tc>
        <w:tc>
          <w:tcPr>
            <w:tcW w:w="640" w:type="dxa"/>
            <w:vAlign w:val="bottom"/>
          </w:tcPr>
          <w:p>
            <w:pPr>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Conversion</w:t>
            </w:r>
          </w:p>
        </w:tc>
        <w:tc>
          <w:tcPr>
            <w:tcW w:w="640" w:type="dxa"/>
            <w:vAlign w:val="bottom"/>
          </w:tcPr>
          <w:p>
            <w:pPr>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Price of</w:t>
            </w:r>
          </w:p>
        </w:tc>
        <w:tc>
          <w:tcPr>
            <w:tcW w:w="64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80" w:type="dxa"/>
            <w:vAlign w:val="bottom"/>
            <w:gridSpan w:val="2"/>
          </w:tcPr>
          <w:p>
            <w:pPr>
              <w:ind w:left="160"/>
              <w:spacing w:after="0"/>
              <w:rPr>
                <w:sz w:val="20"/>
                <w:szCs w:val="20"/>
                <w:color w:val="auto"/>
              </w:rPr>
            </w:pPr>
            <w:r>
              <w:rPr>
                <w:rFonts w:ascii="Arial" w:cs="Arial" w:eastAsia="Arial" w:hAnsi="Arial"/>
                <w:sz w:val="9"/>
                <w:szCs w:val="9"/>
                <w:b w:val="1"/>
                <w:bCs w:val="1"/>
                <w:color w:val="auto"/>
              </w:rPr>
              <w:t>Security</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RSUs are settled in shares of Class A Common Stock on a one-for-one basis.</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RSUs vest in full on the date of the grant in connection with past service.</w:t>
      </w:r>
    </w:p>
    <w:p>
      <w:pPr>
        <w:spacing w:after="0" w:line="40" w:lineRule="exact"/>
        <w:rPr>
          <w:rFonts w:ascii="Times New Roman" w:cs="Times New Roman" w:eastAsia="Times New Roman" w:hAnsi="Times New Roman"/>
          <w:sz w:val="10"/>
          <w:szCs w:val="10"/>
          <w:color w:val="008000"/>
        </w:rPr>
      </w:pPr>
    </w:p>
    <w:p>
      <w:pPr>
        <w:ind w:left="40" w:right="20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Interests shown consist of 400,000 shares of Common Stock held by Liveris Capital Partners LLC. Mr. Liveris has investment control over Liveris Capital Partners LLC and disclaims beneficial ownership of such shares held by Liveris Capital Partners LLC. The shares of Common Stock held by Liveris Capital Partners LLC were received as part of a distribution from Churchill Sponsor IV LLC applying equally to all securities of a class in January 2023.</w:t>
      </w:r>
    </w:p>
    <w:p>
      <w:pPr>
        <w:sectPr>
          <w:pgSz w:w="11900" w:h="16838" w:orient="portrait"/>
          <w:cols w:equalWidth="0" w:num="1">
            <w:col w:w="11020"/>
          </w:cols>
          <w:pgMar w:left="440" w:top="202" w:right="439" w:bottom="1440" w:gutter="0" w:footer="0" w:header="0"/>
          <w:type w:val="continuous"/>
        </w:sectPr>
      </w:pP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Bruce Wang,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138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Andrew N. Liveris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6438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43890"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06/09/2025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69971"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2025-06-09T15:47:07Z</dcterms:created>
  <dcterms:modified xsi:type="dcterms:W3CDTF">2025-06-09T15:47:07Z</dcterms:modified>
</cp:coreProperties>
</file>