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Maynard-Elliott Nichelle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Lucid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LCID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10/25/2021</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NEWARK</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10/25/2021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5"/>
              </w:rPr>
              <w:t>11,206</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11,206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restricted stock units will vest in equal annual installments on each of July 23, 2022, July 23, 2023 and July 23, 2024 subject to the reporting person's continued service through each applicable vesting date.</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Nichelle</w:t>
      </w:r>
      <w:r>
        <w:rPr>
          <w:sz w:val="20"/>
          <w:szCs w:val="20"/>
          <w:color w:val="auto"/>
        </w:rPr>
        <w:tab/>
      </w:r>
      <w:r>
        <w:rPr>
          <w:rFonts w:ascii="Arial" w:cs="Arial" w:eastAsia="Arial" w:hAnsi="Arial"/>
          <w:sz w:val="15"/>
          <w:szCs w:val="15"/>
          <w:color w:val="0000FF"/>
        </w:rPr>
        <w:t>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Maynard-Elliott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08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50230"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2021-10-27T16:24:09Z</dcterms:created>
  <dcterms:modified xsi:type="dcterms:W3CDTF">2021-10-27T16:24:09Z</dcterms:modified>
</cp:coreProperties>
</file>