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5,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January 5, 2026, Lucid Group, Inc. issued a press release announcing its production and delivery totals for the fourth quarter and full year ended December 31, 2025.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January 5, 2026</w:t>
            </w:r>
          </w:p>
        </w:tc>
        <w:tc>
          <w:tcPr>
            <w:tcW w:w="6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5, 2026</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Q4 Production &amp; Deliveries, Sets Date for Fourth Quarter 2025 Results</w:t>
      </w:r>
    </w:p>
    <w:p>
      <w:pPr>
        <w:spacing w:after="0" w:line="21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9"/>
          <w:szCs w:val="19"/>
          <w:color w:val="auto"/>
        </w:rPr>
        <w:t>NEWARK, CA — January 5, 2026 — Lucid Group, Inc. (NASDAQ: LCID), maker of the world’s most advanced electric vehicles, today announced production and delivery totals for the quarter and year ended December 31, 2025. On a full year basis in 2025, the company produced 18,378 vehicles, up 104% compared to full year 2024, and delivered 15,841 vehicles, up 55% compared to full year 2024.</w:t>
      </w:r>
    </w:p>
    <w:p>
      <w:pPr>
        <w:spacing w:after="0" w:line="16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0"/>
          <w:szCs w:val="20"/>
          <w:color w:val="auto"/>
        </w:rPr>
        <w:t>During Q4 2025, Lucid produced 8,412 vehicles, up 116% compared to Q3 2025, and delivered 5,345 vehicles, up 31% compared to Q3 2025.</w:t>
      </w:r>
      <w:r>
        <w:rPr>
          <w:rFonts w:ascii="Times New Roman" w:cs="Times New Roman" w:eastAsia="Times New Roman" w:hAnsi="Times New Roman"/>
          <w:sz w:val="25"/>
          <w:szCs w:val="25"/>
          <w:color w:val="auto"/>
          <w:vertAlign w:val="superscript"/>
        </w:rPr>
        <w:t>1</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fourth quarter 2025 financial results on Tuesday, February 24, 2026,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 xml:space="preserve">Starting on February 10, 2026, at 2:30 pm PT / 5:30 pm ET, all shareholders can submit questions by visiting: </w:t>
      </w:r>
      <w:r>
        <w:rPr>
          <w:rFonts w:ascii="Times New Roman" w:cs="Times New Roman" w:eastAsia="Times New Roman" w:hAnsi="Times New Roman"/>
          <w:sz w:val="20"/>
          <w:szCs w:val="20"/>
          <w:u w:val="single" w:color="auto"/>
          <w:color w:val="0E32E1"/>
        </w:rPr>
        <w:t>https://app.saytechnologies.com/lucid-group-2025-q4</w:t>
      </w:r>
      <w:r>
        <w:rPr>
          <w:rFonts w:ascii="Times New Roman" w:cs="Times New Roman" w:eastAsia="Times New Roman" w:hAnsi="Times New Roman"/>
          <w:sz w:val="20"/>
          <w:szCs w:val="20"/>
          <w:color w:val="000000"/>
        </w:rPr>
        <w:t>. This Q&amp;A platform will remain open until 2:30 pm PT / 5:30 pm ET on February 23,</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2026. 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Tuesday, February 24,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20" w:firstLine="8"/>
        <w:spacing w:after="0" w:line="231"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fourth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color w:val="auto"/>
        </w:rPr>
        <w:t>Lucid (NASDAQ: LCID) is a Silicon Valley-based technology company focused on creating the most advanced EVs in the world. The award-winning Lucid Air and Lucid Gravity SUV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All statements contained in this press release that do not relate to matters of historical fact should be considered forward-looking statements.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headings “Cautionary Note Regarding Forward-looking Statements” and “Risk Factors” in Lucid’s Annual Report on Form 10-K for the year ended December 31, 2024, subsequent Quarterly Reports on Form 10-Q, Current Reports on Form 8-K,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2026-01-05T08:06:59Z</dcterms:created>
  <dcterms:modified xsi:type="dcterms:W3CDTF">2026-01-05T08:06:59Z</dcterms:modified>
</cp:coreProperties>
</file>