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Digital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57,955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1,323,985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income tax withholding and remittance obligations in connection with the vesting of restricted stock units reported on Forms 4 filed on July 27, 2021 and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09/08/2022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2022-09-08T18:24:54Z</dcterms:created>
  <dcterms:modified xsi:type="dcterms:W3CDTF">2022-09-08T18:24:54Z</dcterms:modified>
</cp:coreProperties>
</file>