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July 8,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July 8, 2024, Lucid Group, Inc. issued a press release. A copy of the press release is attached as Exhibit 99.1 to this Current Report on Form 8-K and is incorporated by reference herein.</w:t>
      </w:r>
    </w:p>
    <w:p>
      <w:pPr>
        <w:spacing w:after="0" w:line="162"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6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6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22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Lucid Press Release Dated July 8, 2024</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July 8, 2024</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Gagan Dhingra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Announces Q2 Production &amp; Deliveries, Sets Date for Second Quarter 2024 Results</w:t>
      </w:r>
    </w:p>
    <w:p>
      <w:pPr>
        <w:spacing w:after="0" w:line="229"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NEWARK, Calif., July 8, 2024 /PRNewswire/ -- Lucid Group, Inc. (NASDAQ: LCID), maker of the world's most advanced electric vehicles, today announced production and delivery totals for the quarter ended June 30, 2024. Lucid produced 2,110 vehicles and delivered 2,394 vehicles during this period.</w:t>
      </w:r>
      <w:r>
        <w:rPr>
          <w:rFonts w:ascii="Times New Roman" w:cs="Times New Roman" w:eastAsia="Times New Roman" w:hAnsi="Times New Roman"/>
          <w:sz w:val="29"/>
          <w:szCs w:val="29"/>
          <w:color w:val="auto"/>
          <w:vertAlign w:val="superscript"/>
        </w:rPr>
        <w:t>1</w:t>
      </w:r>
    </w:p>
    <w:p>
      <w:pPr>
        <w:spacing w:after="0" w:line="4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 xml:space="preserve">Lucid will host a conference call to discuss its second quarter 2024 financial results on Monday, August 5, 2024,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17"/>
          <w:szCs w:val="17"/>
          <w:u w:val="single" w:color="auto"/>
          <w:color w:val="auto"/>
        </w:rPr>
        <w:t>https://ir.lucidmotors.com</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Starting on July 22, 2024, at 2:30 pm PT / 5:30 pm ET, shareholders can submit questions by visiting: </w:t>
      </w:r>
      <w:r>
        <w:rPr>
          <w:rFonts w:ascii="Times New Roman" w:cs="Times New Roman" w:eastAsia="Times New Roman" w:hAnsi="Times New Roman"/>
          <w:sz w:val="18"/>
          <w:szCs w:val="18"/>
          <w:u w:val="single" w:color="auto"/>
          <w:color w:val="auto"/>
        </w:rPr>
        <w:t>https://app.saytechnologies.com/lucid-group-2024-q2</w:t>
      </w:r>
      <w:r>
        <w:rPr>
          <w:rFonts w:ascii="Times New Roman" w:cs="Times New Roman" w:eastAsia="Times New Roman" w:hAnsi="Times New Roman"/>
          <w:sz w:val="18"/>
          <w:szCs w:val="18"/>
          <w:color w:val="auto"/>
        </w:rPr>
        <w:t xml:space="preserve">. This Q&amp;A platform will remain open until 2:30 pm PT / 5:30 pm ET on August 2, 2024. Shareholders can email </w:t>
      </w:r>
      <w:r>
        <w:rPr>
          <w:rFonts w:ascii="Times New Roman" w:cs="Times New Roman" w:eastAsia="Times New Roman" w:hAnsi="Times New Roman"/>
          <w:sz w:val="18"/>
          <w:szCs w:val="18"/>
          <w:u w:val="single" w:color="auto"/>
          <w:color w:val="auto"/>
        </w:rPr>
        <w:t>support@saytechnologies.com</w:t>
      </w:r>
      <w:r>
        <w:rPr>
          <w:rFonts w:ascii="Times New Roman" w:cs="Times New Roman" w:eastAsia="Times New Roman" w:hAnsi="Times New Roman"/>
          <w:sz w:val="18"/>
          <w:szCs w:val="18"/>
          <w:color w:val="auto"/>
        </w:rPr>
        <w:t xml:space="preserve"> for any support inquiries.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Monday, August 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2:30 pm PT / 5:30 pm 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u w:val="single" w:color="auto"/>
          <w:color w:val="auto"/>
        </w:rPr>
        <w:t>https://ir.lucidmotors.com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 and replay)</w:t>
      </w:r>
    </w:p>
    <w:p>
      <w:pPr>
        <w:spacing w:after="0" w:line="270" w:lineRule="exact"/>
        <w:rPr>
          <w:sz w:val="20"/>
          <w:szCs w:val="20"/>
          <w:color w:val="auto"/>
        </w:rPr>
      </w:pPr>
    </w:p>
    <w:p>
      <w:pPr>
        <w:ind w:right="160" w:firstLine="8"/>
        <w:spacing w:after="0" w:line="210"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Lucid's net income and cash flow results will be announced along with the rest of its financial performance when Lucid announces second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5"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7"/>
          <w:szCs w:val="17"/>
          <w:color w:val="373737"/>
        </w:rPr>
        <w:t xml:space="preserve">Lucid (NASDAQ: </w:t>
      </w:r>
      <w:r>
        <w:rPr>
          <w:rFonts w:ascii="Times New Roman" w:cs="Times New Roman" w:eastAsia="Times New Roman" w:hAnsi="Times New Roman"/>
          <w:sz w:val="17"/>
          <w:szCs w:val="17"/>
          <w:b w:val="1"/>
          <w:bCs w:val="1"/>
          <w:color w:val="000000"/>
        </w:rPr>
        <w:t>LCID</w:t>
      </w:r>
      <w:r>
        <w:rPr>
          <w:rFonts w:ascii="Times New Roman" w:cs="Times New Roman" w:eastAsia="Times New Roman" w:hAnsi="Times New Roman"/>
          <w:sz w:val="17"/>
          <w:szCs w:val="17"/>
          <w:color w:val="373737"/>
        </w:rPr>
        <w:t>) is a Silicon Valley-based technology company focused on creating the most advanced EVs in the world. The flagship vehicle, Lucid Air, delivers best-in-class performance and efficiency starting at $69,900*. Lucid is preparing its state-of-the-art, vertically integrated factory</w:t>
      </w:r>
    </w:p>
    <w:p>
      <w:pPr>
        <w:spacing w:after="0" w:line="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373737"/>
        </w:rPr>
        <w:t>in Arizona to begin production of the Lucid Gravity SUV. The company's goal is to accelerate humanity's transition to sustainable transportation and energy.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*Excludes tax, title, license, options, destination, and documentation fees. For U.S. market only.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investor@lucidmotors.com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 up for investor email alerts: </w:t>
      </w:r>
      <w:r>
        <w:rPr>
          <w:rFonts w:ascii="Times New Roman" w:cs="Times New Roman" w:eastAsia="Times New Roman" w:hAnsi="Times New Roman"/>
          <w:sz w:val="18"/>
          <w:szCs w:val="18"/>
          <w:u w:val="single" w:color="auto"/>
          <w:color w:val="auto"/>
        </w:rPr>
        <w:t>https://ir.lucidmotors.com/ir-resources/email-alerts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June 30, 2024.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March 31, 2024,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2024-07-08T08:09:23Z</dcterms:created>
  <dcterms:modified xsi:type="dcterms:W3CDTF">2024-07-08T08:09:23Z</dcterms:modified>
</cp:coreProperties>
</file>