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517_3-nouri.xml.htm"/>
      <w:bookmarkStart w:id="1" w:name="ksdp192517_3nouri"/>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Nouri Chabi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04/24/2023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Lucid Group, Inc.</w:t>
              </w:r>
            </w:hyperlink>
            <w:r>
              <w:rPr/>
              <w:t xml:space="preserve"> [ </w:t>
            </w:r>
            <w:r>
              <w:rPr>
                <w:rFonts w:ascii="Times;serif" w:hAnsi="Times;serif"/>
                <w:color w:val="0000FF"/>
                <w:sz w:val="24"/>
                <w:highlight w:val="white"/>
              </w:rPr>
              <w:t>LCID</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24 - Power of Attorney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Chabi Nouri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br w:type="page"/>
      </w:r>
      <w:bookmarkStart w:id="2" w:name="dp192517_ex24.htm"/>
      <w:bookmarkStart w:id="3" w:name="ksdp192517_ex24"/>
      <w:bookmarkEnd w:id="2"/>
      <w:bookmarkEnd w:id="3"/>
      <w:r>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POWER OF ATTORNEY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Jonathan Butler, Sherry House and Benjamin Uy as the undersigned’s true and lawful attorneys-in-fact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Lucid Group,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April 15,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w:t>
      </w:r>
      <w:r>
        <w:rPr>
          <w:rFonts w:ascii="Times New Roman;Times;Serif" w:hAnsi="Times New Roman;Times;Serif"/>
          <w:b w:val="false"/>
          <w:i w:val="false"/>
          <w:caps w:val="false"/>
          <w:smallCaps w:val="false"/>
          <w:sz w:val="20"/>
          <w:u w:val="single"/>
        </w:rPr>
        <w:t>/s/ Chabi Nouri</w:t>
      </w:r>
      <w:r>
        <w:rPr>
          <w:rFonts w:ascii="Times New Roman;Times;Serif" w:hAnsi="Times New Roman;Times;Serif"/>
          <w:b w:val="false"/>
          <w:i w:val="false"/>
          <w:caps w:val="false"/>
          <w:smallCaps w:val="false"/>
          <w:sz w:val="20"/>
        </w:rPr>
        <w:br/>
        <w:t>Name: Chabi Nouri</w:t>
      </w:r>
    </w:p>
    <w:p>
      <w:pPr>
        <w:pStyle w:val="TextBody"/>
        <w:spacing w:before="0" w:after="0"/>
        <w:ind w:left="0" w:right="0" w:hanging="0"/>
        <w:jc w:val="both"/>
        <w:rPr>
          <w:caps w:val="false"/>
          <w:smallCaps w:val="false"/>
        </w:rPr>
      </w:pPr>
      <w:r>
        <w:rPr>
          <w:caps w:val="false"/>
          <w:smallCaps w:val="false"/>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4666" TargetMode="External"/><Relationship Id="rId3" Type="http://schemas.openxmlformats.org/officeDocument/2006/relationships/hyperlink" Target="http://www.sec.gov/cgi-bin/browse-edgar?action=getcompany&amp;CIK=000181121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879</Words>
  <CharactersWithSpaces>5479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