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5"/>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Posawatz Anthony L</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60" w:type="dxa"/>
            <w:vAlign w:val="bottom"/>
            <w:gridSpan w:val="5"/>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Lucid Group,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LCID</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74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16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300" w:type="dxa"/>
            <w:vAlign w:val="bottom"/>
            <w:gridSpan w:val="5"/>
            <w:vMerge w:val="continue"/>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20" w:type="dxa"/>
            <w:vAlign w:val="bottom"/>
          </w:tcPr>
          <w:p>
            <w:pPr>
              <w:spacing w:after="0"/>
              <w:rPr>
                <w:sz w:val="4"/>
                <w:szCs w:val="4"/>
                <w:color w:val="auto"/>
              </w:rPr>
            </w:pPr>
          </w:p>
        </w:tc>
        <w:tc>
          <w:tcPr>
            <w:tcW w:w="740" w:type="dxa"/>
            <w:vAlign w:val="bottom"/>
          </w:tcPr>
          <w:p>
            <w:pPr>
              <w:spacing w:after="0"/>
              <w:rPr>
                <w:sz w:val="4"/>
                <w:szCs w:val="4"/>
                <w:color w:val="auto"/>
              </w:rPr>
            </w:pPr>
          </w:p>
        </w:tc>
        <w:tc>
          <w:tcPr>
            <w:tcW w:w="40" w:type="dxa"/>
            <w:vAlign w:val="bottom"/>
          </w:tcPr>
          <w:p>
            <w:pPr>
              <w:spacing w:after="0"/>
              <w:rPr>
                <w:sz w:val="4"/>
                <w:szCs w:val="4"/>
                <w:color w:val="auto"/>
              </w:rPr>
            </w:pPr>
          </w:p>
        </w:tc>
        <w:tc>
          <w:tcPr>
            <w:tcW w:w="740" w:type="dxa"/>
            <w:vAlign w:val="bottom"/>
          </w:tcPr>
          <w:p>
            <w:pPr>
              <w:spacing w:after="0"/>
              <w:rPr>
                <w:sz w:val="4"/>
                <w:szCs w:val="4"/>
                <w:color w:val="auto"/>
              </w:rPr>
            </w:pPr>
          </w:p>
        </w:tc>
        <w:tc>
          <w:tcPr>
            <w:tcW w:w="74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1660" w:type="dxa"/>
            <w:vAlign w:val="bottom"/>
            <w:gridSpan w:val="5"/>
            <w:vMerge w:val="continue"/>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00" w:type="dxa"/>
            <w:vAlign w:val="bottom"/>
            <w:gridSpan w:val="5"/>
            <w:vMerge w:val="continue"/>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0000EE"/>
            </w:tcBorders>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740" w:type="dxa"/>
            <w:vAlign w:val="bottom"/>
            <w:tcBorders>
              <w:bottom w:val="single" w:sz="8" w:color="0000EE"/>
            </w:tcBorders>
          </w:tcPr>
          <w:p>
            <w:pPr>
              <w:spacing w:after="0"/>
              <w:rPr>
                <w:sz w:val="2"/>
                <w:szCs w:val="2"/>
                <w:color w:val="auto"/>
              </w:rPr>
            </w:pPr>
          </w:p>
        </w:tc>
        <w:tc>
          <w:tcPr>
            <w:tcW w:w="40" w:type="dxa"/>
            <w:vAlign w:val="bottom"/>
            <w:tcBorders>
              <w:bottom w:val="single" w:sz="8" w:color="0000EE"/>
            </w:tcBorders>
          </w:tcPr>
          <w:p>
            <w:pPr>
              <w:spacing w:after="0"/>
              <w:rPr>
                <w:sz w:val="2"/>
                <w:szCs w:val="2"/>
                <w:color w:val="auto"/>
              </w:rPr>
            </w:pPr>
          </w:p>
        </w:tc>
        <w:tc>
          <w:tcPr>
            <w:tcW w:w="740" w:type="dxa"/>
            <w:vAlign w:val="bottom"/>
          </w:tcPr>
          <w:p>
            <w:pPr>
              <w:spacing w:after="0"/>
              <w:rPr>
                <w:sz w:val="2"/>
                <w:szCs w:val="2"/>
                <w:color w:val="auto"/>
              </w:rPr>
            </w:pPr>
          </w:p>
        </w:tc>
        <w:tc>
          <w:tcPr>
            <w:tcW w:w="74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5"/>
            <w:vMerge w:val="continue"/>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76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560" w:type="dxa"/>
            <w:vAlign w:val="bottom"/>
            <w:tcBorders>
              <w:top w:val="single" w:sz="8" w:color="0000EE"/>
            </w:tcBorders>
          </w:tcPr>
          <w:p>
            <w:pPr>
              <w:spacing w:after="0"/>
              <w:rPr>
                <w:sz w:val="8"/>
                <w:szCs w:val="8"/>
                <w:color w:val="auto"/>
              </w:rPr>
            </w:pPr>
          </w:p>
        </w:tc>
        <w:tc>
          <w:tcPr>
            <w:tcW w:w="300" w:type="dxa"/>
            <w:vAlign w:val="bottom"/>
            <w:tcBorders>
              <w:top w:val="single" w:sz="8" w:color="0000EE"/>
            </w:tcBorders>
          </w:tcPr>
          <w:p>
            <w:pPr>
              <w:spacing w:after="0"/>
              <w:rPr>
                <w:sz w:val="8"/>
                <w:szCs w:val="8"/>
                <w:color w:val="auto"/>
              </w:rPr>
            </w:pPr>
          </w:p>
        </w:tc>
        <w:tc>
          <w:tcPr>
            <w:tcW w:w="320" w:type="dxa"/>
            <w:vAlign w:val="bottom"/>
            <w:tcBorders>
              <w:top w:val="single" w:sz="8" w:color="0000EE"/>
            </w:tcBorders>
          </w:tcPr>
          <w:p>
            <w:pPr>
              <w:spacing w:after="0"/>
              <w:rPr>
                <w:sz w:val="8"/>
                <w:szCs w:val="8"/>
                <w:color w:val="auto"/>
              </w:rPr>
            </w:pPr>
          </w:p>
        </w:tc>
        <w:tc>
          <w:tcPr>
            <w:tcW w:w="50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tcPr>
          <w:p>
            <w:pPr>
              <w:spacing w:after="0"/>
              <w:rPr>
                <w:sz w:val="8"/>
                <w:szCs w:val="8"/>
                <w:color w:val="auto"/>
              </w:rPr>
            </w:pPr>
          </w:p>
        </w:tc>
        <w:tc>
          <w:tcPr>
            <w:tcW w:w="74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76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50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20" w:type="dxa"/>
            <w:vAlign w:val="bottom"/>
          </w:tcPr>
          <w:p>
            <w:pPr>
              <w:spacing w:after="0"/>
              <w:rPr>
                <w:sz w:val="7"/>
                <w:szCs w:val="7"/>
                <w:color w:val="auto"/>
              </w:rPr>
            </w:pPr>
          </w:p>
        </w:tc>
        <w:tc>
          <w:tcPr>
            <w:tcW w:w="74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40" w:type="dxa"/>
            <w:vAlign w:val="bottom"/>
          </w:tcPr>
          <w:p>
            <w:pPr>
              <w:spacing w:after="0"/>
              <w:rPr>
                <w:sz w:val="7"/>
                <w:szCs w:val="7"/>
                <w:color w:val="auto"/>
              </w:rPr>
            </w:pPr>
          </w:p>
        </w:tc>
        <w:tc>
          <w:tcPr>
            <w:tcW w:w="66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300" w:type="dxa"/>
            <w:vAlign w:val="bottom"/>
            <w:tcBorders>
              <w:top w:val="single" w:sz="8" w:color="EEEEEE"/>
            </w:tcBorders>
          </w:tcPr>
          <w:p>
            <w:pPr>
              <w:spacing w:after="0" w:line="20" w:lineRule="exact"/>
              <w:rPr>
                <w:sz w:val="1"/>
                <w:szCs w:val="1"/>
                <w:color w:val="auto"/>
              </w:rPr>
            </w:pPr>
          </w:p>
        </w:tc>
        <w:tc>
          <w:tcPr>
            <w:tcW w:w="320" w:type="dxa"/>
            <w:vAlign w:val="bottom"/>
            <w:tcBorders>
              <w:top w:val="single" w:sz="8" w:color="EEEEEE"/>
            </w:tcBorders>
          </w:tcPr>
          <w:p>
            <w:pPr>
              <w:spacing w:after="0" w:line="20" w:lineRule="exact"/>
              <w:rPr>
                <w:sz w:val="1"/>
                <w:szCs w:val="1"/>
                <w:color w:val="auto"/>
              </w:rPr>
            </w:pPr>
          </w:p>
        </w:tc>
        <w:tc>
          <w:tcPr>
            <w:tcW w:w="500" w:type="dxa"/>
            <w:vAlign w:val="bottom"/>
            <w:tcBorders>
              <w:top w:val="single" w:sz="8" w:color="EEEEEE"/>
            </w:tcBorders>
          </w:tcPr>
          <w:p>
            <w:pPr>
              <w:spacing w:after="0" w:line="20" w:lineRule="exact"/>
              <w:rPr>
                <w:sz w:val="1"/>
                <w:szCs w:val="1"/>
                <w:color w:val="auto"/>
              </w:rPr>
            </w:pPr>
          </w:p>
        </w:tc>
        <w:tc>
          <w:tcPr>
            <w:tcW w:w="13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32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176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3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0" w:type="dxa"/>
            <w:vAlign w:val="bottom"/>
            <w:gridSpan w:val="6"/>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76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3"/>
                <w:szCs w:val="13"/>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0" w:type="dxa"/>
            <w:vAlign w:val="bottom"/>
            <w:gridSpan w:val="6"/>
            <w:vMerge w:val="continue"/>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below)</w:t>
            </w:r>
          </w:p>
        </w:tc>
        <w:tc>
          <w:tcPr>
            <w:tcW w:w="940" w:type="dxa"/>
            <w:vAlign w:val="bottom"/>
          </w:tcPr>
          <w:p>
            <w:pPr>
              <w:ind w:left="50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5"/>
            <w:vMerge w:val="restart"/>
          </w:tcPr>
          <w:p>
            <w:pPr>
              <w:spacing w:after="0"/>
              <w:rPr>
                <w:sz w:val="20"/>
                <w:szCs w:val="20"/>
                <w:color w:val="auto"/>
              </w:rPr>
            </w:pPr>
            <w:r>
              <w:rPr>
                <w:rFonts w:ascii="Arial" w:cs="Arial" w:eastAsia="Arial" w:hAnsi="Arial"/>
                <w:sz w:val="17"/>
                <w:szCs w:val="17"/>
                <w:color w:val="0000FF"/>
              </w:rPr>
              <w:t>C/O LUCID GROUP, INC.</w:t>
            </w:r>
          </w:p>
        </w:tc>
        <w:tc>
          <w:tcPr>
            <w:tcW w:w="1340" w:type="dxa"/>
            <w:vAlign w:val="bottom"/>
          </w:tcPr>
          <w:p>
            <w:pPr>
              <w:spacing w:after="0"/>
              <w:rPr>
                <w:sz w:val="19"/>
                <w:szCs w:val="19"/>
                <w:color w:val="auto"/>
              </w:rPr>
            </w:pPr>
          </w:p>
        </w:tc>
        <w:tc>
          <w:tcPr>
            <w:tcW w:w="1640" w:type="dxa"/>
            <w:vAlign w:val="bottom"/>
            <w:gridSpan w:val="6"/>
          </w:tcPr>
          <w:p>
            <w:pPr>
              <w:ind w:left="160"/>
              <w:spacing w:after="0"/>
              <w:rPr>
                <w:sz w:val="20"/>
                <w:szCs w:val="20"/>
                <w:color w:val="auto"/>
              </w:rPr>
            </w:pPr>
            <w:r>
              <w:rPr>
                <w:rFonts w:ascii="Arial" w:cs="Arial" w:eastAsia="Arial" w:hAnsi="Arial"/>
                <w:sz w:val="17"/>
                <w:szCs w:val="17"/>
                <w:color w:val="0000FF"/>
              </w:rPr>
              <w:t>10/25/2021</w:t>
            </w:r>
          </w:p>
        </w:tc>
        <w:tc>
          <w:tcPr>
            <w:tcW w:w="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5"/>
            <w:vMerge w:val="continue"/>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tcPr>
          <w:p>
            <w:pPr>
              <w:spacing w:after="0"/>
              <w:rPr>
                <w:sz w:val="8"/>
                <w:szCs w:val="8"/>
                <w:color w:val="auto"/>
              </w:rPr>
            </w:pPr>
          </w:p>
        </w:tc>
        <w:tc>
          <w:tcPr>
            <w:tcW w:w="74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00" w:type="dxa"/>
            <w:vAlign w:val="bottom"/>
            <w:gridSpan w:val="5"/>
            <w:vMerge w:val="restart"/>
          </w:tcPr>
          <w:p>
            <w:pPr>
              <w:spacing w:after="0"/>
              <w:rPr>
                <w:sz w:val="20"/>
                <w:szCs w:val="20"/>
                <w:color w:val="auto"/>
              </w:rPr>
            </w:pPr>
            <w:r>
              <w:rPr>
                <w:rFonts w:ascii="Arial" w:cs="Arial" w:eastAsia="Arial" w:hAnsi="Arial"/>
                <w:sz w:val="17"/>
                <w:szCs w:val="17"/>
                <w:color w:val="0000FF"/>
                <w:w w:val="96"/>
              </w:rPr>
              <w:t>7373 GATEWAY BOULEVARD</w:t>
            </w: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9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5"/>
            <w:vMerge w:val="continue"/>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60" w:type="dxa"/>
            <w:vAlign w:val="bottom"/>
            <w:gridSpan w:val="7"/>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80" w:type="dxa"/>
            <w:vAlign w:val="bottom"/>
          </w:tcPr>
          <w:p>
            <w:pPr>
              <w:spacing w:after="0"/>
              <w:rPr>
                <w:sz w:val="9"/>
                <w:szCs w:val="9"/>
                <w:color w:val="auto"/>
              </w:rPr>
            </w:pPr>
          </w:p>
        </w:tc>
        <w:tc>
          <w:tcPr>
            <w:tcW w:w="3420" w:type="dxa"/>
            <w:vAlign w:val="bottom"/>
            <w:gridSpan w:val="9"/>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660" w:type="dxa"/>
            <w:vAlign w:val="bottom"/>
            <w:gridSpan w:val="7"/>
            <w:vMerge w:val="continue"/>
          </w:tcPr>
          <w:p>
            <w:pPr>
              <w:spacing w:after="0"/>
              <w:rPr>
                <w:sz w:val="8"/>
                <w:szCs w:val="8"/>
                <w:color w:val="auto"/>
              </w:rPr>
            </w:pPr>
          </w:p>
        </w:tc>
        <w:tc>
          <w:tcPr>
            <w:tcW w:w="80" w:type="dxa"/>
            <w:vAlign w:val="bottom"/>
          </w:tcPr>
          <w:p>
            <w:pPr>
              <w:spacing w:after="0"/>
              <w:rPr>
                <w:sz w:val="8"/>
                <w:szCs w:val="8"/>
                <w:color w:val="auto"/>
              </w:rPr>
            </w:pPr>
          </w:p>
        </w:tc>
        <w:tc>
          <w:tcPr>
            <w:tcW w:w="3420" w:type="dxa"/>
            <w:vAlign w:val="bottom"/>
            <w:gridSpan w:val="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320" w:type="dxa"/>
            <w:vAlign w:val="bottom"/>
            <w:tcBorders>
              <w:bottom w:val="single" w:sz="8" w:color="9A9A9A"/>
            </w:tcBorders>
          </w:tcPr>
          <w:p>
            <w:pPr>
              <w:spacing w:after="0"/>
              <w:rPr>
                <w:sz w:val="5"/>
                <w:szCs w:val="5"/>
                <w:color w:val="auto"/>
              </w:rPr>
            </w:pPr>
          </w:p>
        </w:tc>
        <w:tc>
          <w:tcPr>
            <w:tcW w:w="50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60" w:type="dxa"/>
            <w:vAlign w:val="bottom"/>
          </w:tcPr>
          <w:p>
            <w:pPr>
              <w:spacing w:after="0"/>
              <w:rPr>
                <w:sz w:val="5"/>
                <w:szCs w:val="5"/>
                <w:color w:val="auto"/>
              </w:rPr>
            </w:pPr>
          </w:p>
        </w:tc>
        <w:tc>
          <w:tcPr>
            <w:tcW w:w="80" w:type="dxa"/>
            <w:vAlign w:val="bottom"/>
            <w:vMerge w:val="restart"/>
          </w:tcPr>
          <w:p>
            <w:pPr>
              <w:spacing w:after="0"/>
              <w:rPr>
                <w:sz w:val="5"/>
                <w:szCs w:val="5"/>
                <w:color w:val="auto"/>
              </w:rPr>
            </w:pPr>
          </w:p>
        </w:tc>
        <w:tc>
          <w:tcPr>
            <w:tcW w:w="46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5"/>
                <w:szCs w:val="5"/>
                <w:color w:val="auto"/>
              </w:rPr>
            </w:pPr>
          </w:p>
        </w:tc>
        <w:tc>
          <w:tcPr>
            <w:tcW w:w="740" w:type="dxa"/>
            <w:vAlign w:val="bottom"/>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3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6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460" w:type="dxa"/>
            <w:vAlign w:val="bottom"/>
            <w:gridSpan w:val="3"/>
            <w:vMerge w:val="continue"/>
          </w:tcPr>
          <w:p>
            <w:pPr>
              <w:spacing w:after="0"/>
              <w:rPr>
                <w:sz w:val="6"/>
                <w:szCs w:val="6"/>
                <w:color w:val="auto"/>
              </w:rPr>
            </w:pPr>
          </w:p>
        </w:tc>
        <w:tc>
          <w:tcPr>
            <w:tcW w:w="460" w:type="dxa"/>
            <w:vAlign w:val="bottom"/>
          </w:tcPr>
          <w:p>
            <w:pPr>
              <w:spacing w:after="0"/>
              <w:rPr>
                <w:sz w:val="6"/>
                <w:szCs w:val="6"/>
                <w:color w:val="auto"/>
              </w:rPr>
            </w:pPr>
          </w:p>
        </w:tc>
        <w:tc>
          <w:tcPr>
            <w:tcW w:w="740" w:type="dxa"/>
            <w:vAlign w:val="bottom"/>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140" w:type="dxa"/>
            <w:vAlign w:val="bottom"/>
            <w:gridSpan w:val="7"/>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NEWARK</w:t>
            </w:r>
          </w:p>
        </w:tc>
        <w:tc>
          <w:tcPr>
            <w:tcW w:w="300" w:type="dxa"/>
            <w:vAlign w:val="bottom"/>
          </w:tcPr>
          <w:p>
            <w:pPr>
              <w:ind w:left="40"/>
              <w:spacing w:after="0"/>
              <w:rPr>
                <w:sz w:val="20"/>
                <w:szCs w:val="20"/>
                <w:color w:val="auto"/>
              </w:rPr>
            </w:pPr>
            <w:r>
              <w:rPr>
                <w:rFonts w:ascii="Arial" w:cs="Arial" w:eastAsia="Arial" w:hAnsi="Arial"/>
                <w:sz w:val="17"/>
                <w:szCs w:val="17"/>
                <w:color w:val="0000FF"/>
              </w:rPr>
              <w:t>CA</w:t>
            </w:r>
          </w:p>
        </w:tc>
        <w:tc>
          <w:tcPr>
            <w:tcW w:w="3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340" w:type="dxa"/>
            <w:vAlign w:val="bottom"/>
          </w:tcPr>
          <w:p>
            <w:pPr>
              <w:ind w:left="140"/>
              <w:spacing w:after="0"/>
              <w:rPr>
                <w:sz w:val="20"/>
                <w:szCs w:val="20"/>
                <w:color w:val="auto"/>
              </w:rPr>
            </w:pPr>
            <w:r>
              <w:rPr>
                <w:rFonts w:ascii="Arial" w:cs="Arial" w:eastAsia="Arial" w:hAnsi="Arial"/>
                <w:sz w:val="17"/>
                <w:szCs w:val="17"/>
                <w:color w:val="0000FF"/>
              </w:rPr>
              <w:t>94560</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50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ind w:left="140"/>
              <w:spacing w:after="0" w:line="134" w:lineRule="exact"/>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1860" w:type="dxa"/>
            <w:vAlign w:val="bottom"/>
            <w:tcBorders>
              <w:bottom w:val="single" w:sz="8" w:color="2C2C2C"/>
            </w:tcBorders>
            <w:gridSpan w:val="3"/>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20" w:type="dxa"/>
            <w:vAlign w:val="bottom"/>
            <w:tcBorders>
              <w:bottom w:val="single" w:sz="8" w:color="2C2C2C"/>
            </w:tcBorders>
            <w:gridSpan w:val="4"/>
          </w:tcPr>
          <w:p>
            <w:pPr>
              <w:spacing w:after="0"/>
              <w:rPr>
                <w:sz w:val="11"/>
                <w:szCs w:val="11"/>
                <w:color w:val="auto"/>
              </w:rPr>
            </w:pPr>
          </w:p>
        </w:tc>
        <w:tc>
          <w:tcPr>
            <w:tcW w:w="2220" w:type="dxa"/>
            <w:vAlign w:val="bottom"/>
            <w:tcBorders>
              <w:bottom w:val="single" w:sz="8" w:color="2C2C2C"/>
            </w:tcBorders>
            <w:gridSpan w:val="4"/>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gridSpan w:val="4"/>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1"/>
                <w:szCs w:val="21"/>
                <w:color w:val="auto"/>
              </w:rPr>
            </w:pPr>
          </w:p>
        </w:tc>
        <w:tc>
          <w:tcPr>
            <w:tcW w:w="7400" w:type="dxa"/>
            <w:vAlign w:val="bottom"/>
            <w:tcBorders>
              <w:top w:val="single" w:sz="8" w:color="2C2C2C"/>
            </w:tcBorders>
            <w:gridSpan w:val="18"/>
          </w:tcPr>
          <w:p>
            <w:pPr>
              <w:ind w:left="2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4"/>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80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tcPr>
          <w:p>
            <w:pPr>
              <w:ind w:left="80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6"/>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20" w:type="dxa"/>
            <w:vAlign w:val="bottom"/>
            <w:gridSpan w:val="5"/>
          </w:tcPr>
          <w:p>
            <w:pPr>
              <w:ind w:left="8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3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3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3"/>
            <w:vMerge w:val="restart"/>
          </w:tcPr>
          <w:p>
            <w:pPr>
              <w:jc w:val="right"/>
              <w:ind w:right="60"/>
              <w:spacing w:after="0"/>
              <w:rPr>
                <w:sz w:val="20"/>
                <w:szCs w:val="20"/>
                <w:color w:val="auto"/>
              </w:rPr>
            </w:pPr>
            <w:r>
              <w:rPr>
                <w:rFonts w:ascii="Arial" w:cs="Arial" w:eastAsia="Arial" w:hAnsi="Arial"/>
                <w:sz w:val="12"/>
                <w:szCs w:val="12"/>
                <w:b w:val="1"/>
                <w:bCs w:val="1"/>
                <w:color w:val="auto"/>
                <w:w w:val="95"/>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3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20" w:type="dxa"/>
            <w:vAlign w:val="bottom"/>
          </w:tcPr>
          <w:p>
            <w:pPr>
              <w:spacing w:after="0"/>
              <w:rPr>
                <w:sz w:val="7"/>
                <w:szCs w:val="7"/>
                <w:color w:val="auto"/>
              </w:rPr>
            </w:pPr>
          </w:p>
        </w:tc>
        <w:tc>
          <w:tcPr>
            <w:tcW w:w="74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66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3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4"/>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6"/>
          </w:tcPr>
          <w:p>
            <w:pPr>
              <w:ind w:left="60"/>
              <w:spacing w:after="0"/>
              <w:rPr>
                <w:sz w:val="20"/>
                <w:szCs w:val="20"/>
                <w:color w:val="auto"/>
              </w:rPr>
            </w:pPr>
            <w:r>
              <w:rPr>
                <w:rFonts w:ascii="Arial" w:cs="Arial" w:eastAsia="Arial" w:hAnsi="Arial"/>
                <w:sz w:val="17"/>
                <w:szCs w:val="17"/>
                <w:color w:val="0000FF"/>
              </w:rPr>
              <w:t>Class A Common Stock</w:t>
            </w:r>
          </w:p>
        </w:tc>
        <w:tc>
          <w:tcPr>
            <w:tcW w:w="1820" w:type="dxa"/>
            <w:vAlign w:val="bottom"/>
            <w:tcBorders>
              <w:bottom w:val="single" w:sz="8" w:color="2C2C2C"/>
            </w:tcBorders>
            <w:gridSpan w:val="5"/>
          </w:tcPr>
          <w:p>
            <w:pPr>
              <w:ind w:left="900"/>
              <w:spacing w:after="0"/>
              <w:rPr>
                <w:sz w:val="20"/>
                <w:szCs w:val="20"/>
                <w:color w:val="auto"/>
              </w:rPr>
            </w:pPr>
            <w:r>
              <w:rPr>
                <w:rFonts w:ascii="Arial" w:cs="Arial" w:eastAsia="Arial" w:hAnsi="Arial"/>
                <w:sz w:val="17"/>
                <w:szCs w:val="17"/>
                <w:color w:val="0000FF"/>
              </w:rPr>
              <w:t>10/25/2021</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20"/>
              <w:spacing w:after="0"/>
              <w:rPr>
                <w:sz w:val="20"/>
                <w:szCs w:val="20"/>
                <w:color w:val="auto"/>
              </w:rPr>
            </w:pPr>
            <w:r>
              <w:rPr>
                <w:rFonts w:ascii="Arial" w:cs="Arial" w:eastAsia="Arial" w:hAnsi="Arial"/>
                <w:sz w:val="13"/>
                <w:szCs w:val="13"/>
                <w:color w:val="0000FF"/>
              </w:rPr>
              <w:t>A</w:t>
            </w:r>
          </w:p>
        </w:tc>
        <w:tc>
          <w:tcPr>
            <w:tcW w:w="74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w w:val="85"/>
              </w:rPr>
              <w:t>11,206</w:t>
            </w:r>
            <w:r>
              <w:rPr>
                <w:rFonts w:ascii="Arial" w:cs="Arial" w:eastAsia="Arial" w:hAnsi="Arial"/>
                <w:sz w:val="22"/>
                <w:szCs w:val="22"/>
                <w:color w:val="008000"/>
                <w:w w:val="85"/>
                <w:vertAlign w:val="superscript"/>
              </w:rPr>
              <w:t>(1)</w:t>
            </w:r>
          </w:p>
        </w:tc>
        <w:tc>
          <w:tcPr>
            <w:tcW w:w="66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A</w:t>
            </w:r>
          </w:p>
        </w:tc>
        <w:tc>
          <w:tcPr>
            <w:tcW w:w="3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1"/>
                <w:szCs w:val="11"/>
                <w:color w:val="008000"/>
              </w:rPr>
              <w:t>(1)</w:t>
            </w:r>
          </w:p>
        </w:tc>
        <w:tc>
          <w:tcPr>
            <w:tcW w:w="1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40"/>
              <w:spacing w:after="0"/>
              <w:rPr>
                <w:sz w:val="20"/>
                <w:szCs w:val="20"/>
                <w:color w:val="auto"/>
              </w:rPr>
            </w:pPr>
            <w:r>
              <w:rPr>
                <w:rFonts w:ascii="Arial" w:cs="Arial" w:eastAsia="Arial" w:hAnsi="Arial"/>
                <w:sz w:val="17"/>
                <w:szCs w:val="17"/>
                <w:color w:val="0000FF"/>
              </w:rPr>
              <w:t>49,575</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50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7"/>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520" w:type="dxa"/>
            <w:vAlign w:val="bottom"/>
            <w:gridSpan w:val="14"/>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8"/>
              </w:rPr>
              <w:t>Underlying</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3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3"/>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20" w:type="dxa"/>
            <w:vAlign w:val="bottom"/>
            <w:gridSpan w:val="4"/>
          </w:tcPr>
          <w:p>
            <w:pPr>
              <w:ind w:left="4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4"/>
          </w:tcPr>
          <w:p>
            <w:pPr>
              <w:ind w:left="4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20" w:type="dxa"/>
            <w:vAlign w:val="bottom"/>
            <w:gridSpan w:val="4"/>
          </w:tcPr>
          <w:p>
            <w:pPr>
              <w:ind w:left="20"/>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32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These restricted stock units will vest in equal annual installments on each of July 23, 2022, July 23, 2023 and July 23, 2024 subject to the reporting person's continued service through each applicable vesting date.</w:t>
      </w:r>
    </w:p>
    <w:p>
      <w:pPr>
        <w:spacing w:after="0" w:line="42" w:lineRule="exact"/>
        <w:rPr>
          <w:sz w:val="20"/>
          <w:szCs w:val="20"/>
          <w:color w:val="auto"/>
        </w:rPr>
      </w:pPr>
    </w:p>
    <w:p>
      <w:pPr>
        <w:ind w:left="6580"/>
        <w:spacing w:after="0"/>
        <w:rPr>
          <w:sz w:val="20"/>
          <w:szCs w:val="20"/>
          <w:color w:val="auto"/>
        </w:rPr>
      </w:pPr>
      <w:r>
        <w:rPr>
          <w:rFonts w:ascii="Arial" w:cs="Arial" w:eastAsia="Arial" w:hAnsi="Arial"/>
          <w:sz w:val="17"/>
          <w:szCs w:val="17"/>
          <w:color w:val="0000FF"/>
        </w:rPr>
        <w:t>/s/ Jonathan Butler,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96710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67105" cy="8255"/>
                    </a:xfrm>
                    <a:prstGeom prst="rect">
                      <a:avLst/>
                    </a:prstGeom>
                    <a:noFill/>
                  </pic:spPr>
                </pic:pic>
              </a:graphicData>
            </a:graphic>
          </wp:anchor>
        </w:drawing>
      </w:r>
    </w:p>
    <w:p>
      <w:pPr>
        <w:spacing w:after="0" w:line="5"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7"/>
          <w:szCs w:val="17"/>
          <w:color w:val="0000FF"/>
        </w:rPr>
        <w:t>attorney-in-fact for Anthony</w:t>
      </w:r>
      <w:r>
        <w:rPr>
          <w:sz w:val="20"/>
          <w:szCs w:val="20"/>
          <w:color w:val="auto"/>
        </w:rPr>
        <w:tab/>
      </w:r>
      <w:r>
        <w:rPr>
          <w:rFonts w:ascii="Arial" w:cs="Arial" w:eastAsia="Arial" w:hAnsi="Arial"/>
          <w:sz w:val="15"/>
          <w:szCs w:val="15"/>
          <w:color w:val="0000FF"/>
        </w:rPr>
        <w:t>10/27/2021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Posawatz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41529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15290" cy="8255"/>
                    </a:xfrm>
                    <a:prstGeom prst="rect">
                      <a:avLst/>
                    </a:prstGeom>
                    <a:noFill/>
                  </pic:spPr>
                </pic:pic>
              </a:graphicData>
            </a:graphic>
          </wp:anchor>
        </w:drawing>
      </w:r>
    </w:p>
    <w:p>
      <w:pPr>
        <w:spacing w:after="0" w:line="52"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789879" TargetMode="External"/><Relationship Id="rId13" Type="http://schemas.openxmlformats.org/officeDocument/2006/relationships/hyperlink" Target="http://www.sec.gov/cgi-bin/browse-edgar?action=getcompany&amp;CIK=000181121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2021-10-27T16:31:06Z</dcterms:created>
  <dcterms:modified xsi:type="dcterms:W3CDTF">2021-10-27T16:31:06Z</dcterms:modified>
</cp:coreProperties>
</file>