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LIVERIS ANDREW 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Lucid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LCID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10/25/2021</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NEWARK</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8"/>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10/25/2021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5"/>
              </w:rPr>
              <w:t>11,206</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546,481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restricted stock units will vest in equal annual installments on each of July 23, 2022, July 23, 2023 and July 23, 2024 subject to the reporting person's continued service through each applicable vesting date.</w:t>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attorney-in-fact for Andrew N. 10/27/2021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Liveris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69971"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2021-10-27T16:23:15Z</dcterms:created>
  <dcterms:modified xsi:type="dcterms:W3CDTF">2021-10-27T16:23:15Z</dcterms:modified>
</cp:coreProperties>
</file>