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Bach Eric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940" w:type="dxa"/>
            <w:vAlign w:val="bottom"/>
            <w:tcBorders>
              <w:top w:val="single" w:sz="8" w:color="0000EE"/>
              <w:bottom w:val="single" w:sz="8" w:color="9A9A9A"/>
            </w:tcBorders>
          </w:tcPr>
          <w:p>
            <w:pPr>
              <w:spacing w:after="0"/>
              <w:rPr>
                <w:sz w:val="17"/>
                <w:szCs w:val="17"/>
                <w:color w:val="auto"/>
              </w:rPr>
            </w:pPr>
          </w:p>
        </w:tc>
        <w:tc>
          <w:tcPr>
            <w:tcW w:w="18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07/23/2021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Lucid Group,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LCID</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LUCID GROUP, INC.</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7373 GATEWAY BLVD</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NEWARK  CA</w:t>
            </w:r>
          </w:p>
        </w:tc>
        <w:tc>
          <w:tcPr>
            <w:tcW w:w="880" w:type="dxa"/>
            <w:vAlign w:val="bottom"/>
          </w:tcPr>
          <w:p>
            <w:pPr>
              <w:jc w:val="right"/>
              <w:spacing w:after="0"/>
              <w:rPr>
                <w:sz w:val="20"/>
                <w:szCs w:val="20"/>
                <w:color w:val="auto"/>
              </w:rPr>
            </w:pPr>
            <w:r>
              <w:rPr>
                <w:rFonts w:ascii="Arial" w:cs="Arial" w:eastAsia="Arial" w:hAnsi="Arial"/>
                <w:sz w:val="20"/>
                <w:szCs w:val="20"/>
                <w:color w:val="0000FF"/>
              </w:rPr>
              <w:t>94560</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323"/>
        <w:spacing w:after="0"/>
        <w:rPr>
          <w:sz w:val="20"/>
          <w:szCs w:val="20"/>
          <w:color w:val="auto"/>
        </w:rPr>
      </w:pPr>
      <w:r>
        <w:rPr>
          <w:rFonts w:ascii="Arial" w:cs="Arial" w:eastAsia="Arial" w:hAnsi="Arial"/>
          <w:sz w:val="18"/>
          <w:szCs w:val="18"/>
          <w:color w:val="0000FF"/>
        </w:rPr>
        <w:t>SVP, Product &amp; Chief Engineer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7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ind w:left="6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gridSpan w:val="2"/>
            <w:vMerge w:val="restart"/>
          </w:tcPr>
          <w:p>
            <w:pPr>
              <w:ind w:left="6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00" w:type="dxa"/>
            <w:vAlign w:val="bottom"/>
            <w:gridSpan w:val="3"/>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00" w:type="dxa"/>
            <w:vAlign w:val="bottom"/>
            <w:gridSpan w:val="3"/>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gridSpan w:val="2"/>
          </w:tcPr>
          <w:p>
            <w:pPr>
              <w:ind w:left="6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940" w:type="dxa"/>
            <w:vAlign w:val="bottom"/>
            <w:gridSpan w:val="5"/>
          </w:tcPr>
          <w:p>
            <w:pPr>
              <w:spacing w:after="0"/>
              <w:rPr>
                <w:sz w:val="20"/>
                <w:szCs w:val="20"/>
                <w:color w:val="auto"/>
              </w:rPr>
            </w:pPr>
            <w:r>
              <w:rPr>
                <w:rFonts w:ascii="Arial" w:cs="Arial" w:eastAsia="Arial" w:hAnsi="Arial"/>
                <w:sz w:val="20"/>
                <w:szCs w:val="20"/>
                <w:color w:val="0000FF"/>
                <w:w w:val="96"/>
              </w:rPr>
              <w:t>/s/ Jonathan Butler, as</w:t>
            </w: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40" w:type="dxa"/>
            <w:vAlign w:val="bottom"/>
            <w:gridSpan w:val="5"/>
          </w:tcPr>
          <w:p>
            <w:pPr>
              <w:spacing w:after="0" w:line="220" w:lineRule="exact"/>
              <w:rPr>
                <w:sz w:val="20"/>
                <w:szCs w:val="20"/>
                <w:color w:val="auto"/>
              </w:rPr>
            </w:pPr>
            <w:r>
              <w:rPr>
                <w:rFonts w:ascii="Arial" w:cs="Arial" w:eastAsia="Arial" w:hAnsi="Arial"/>
                <w:sz w:val="20"/>
                <w:szCs w:val="20"/>
                <w:color w:val="0000FF"/>
                <w:w w:val="94"/>
              </w:rPr>
              <w:t>attorney-in-fact for Eric</w:t>
            </w:r>
          </w:p>
        </w:tc>
        <w:tc>
          <w:tcPr>
            <w:tcW w:w="242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07/27/2021</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0000FF"/>
                <w:w w:val="83"/>
              </w:rPr>
              <w:t>Bach</w:t>
            </w:r>
          </w:p>
        </w:tc>
        <w:tc>
          <w:tcPr>
            <w:tcW w:w="5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w:t>
      </w:r>
    </w:p>
    <w:p>
      <w:pPr>
        <w:spacing w:after="0" w:line="274" w:lineRule="exact"/>
        <w:rPr>
          <w:sz w:val="20"/>
          <w:szCs w:val="20"/>
          <w:color w:val="auto"/>
        </w:rPr>
      </w:pPr>
    </w:p>
    <w:p>
      <w:pPr>
        <w:ind w:left="4700"/>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Jonathan Butler, Sherry House and Ben Uy as the undersigned’s true and lawful attorneys-in-fact to:</w:t>
      </w:r>
    </w:p>
    <w:p>
      <w:pPr>
        <w:spacing w:after="0" w:line="189" w:lineRule="exact"/>
        <w:rPr>
          <w:sz w:val="20"/>
          <w:szCs w:val="20"/>
          <w:color w:val="auto"/>
        </w:rPr>
      </w:pPr>
    </w:p>
    <w:p>
      <w:pPr>
        <w:jc w:val="both"/>
        <w:spacing w:after="0" w:line="284" w:lineRule="auto"/>
        <w:tabs>
          <w:tab w:leader="none" w:pos="309" w:val="left"/>
        </w:tabs>
        <w:numPr>
          <w:ilvl w:val="0"/>
          <w:numId w:val="5"/>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 reporting person pursuant to Section 16 of the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and the rules thereunder of Lucid Group, Inc. (the “</w:t>
      </w:r>
      <w:r>
        <w:rPr>
          <w:rFonts w:ascii="Arial" w:cs="Arial" w:eastAsia="Arial" w:hAnsi="Arial"/>
          <w:sz w:val="19"/>
          <w:szCs w:val="19"/>
          <w:b w:val="1"/>
          <w:bCs w:val="1"/>
          <w:color w:val="auto"/>
        </w:rPr>
        <w:t>Company</w:t>
      </w:r>
      <w:r>
        <w:rPr>
          <w:rFonts w:ascii="Arial" w:cs="Arial" w:eastAsia="Arial" w:hAnsi="Arial"/>
          <w:sz w:val="19"/>
          <w:szCs w:val="19"/>
          <w:color w:val="auto"/>
        </w:rPr>
        <w:t>”), Forms 3, 4 and 5, including any amendments thereto, in accordance with Section 16(a) of the Exchange Act;</w:t>
      </w:r>
    </w:p>
    <w:p>
      <w:pPr>
        <w:spacing w:after="0" w:line="184" w:lineRule="exact"/>
        <w:rPr>
          <w:rFonts w:ascii="Arial" w:cs="Arial" w:eastAsia="Arial" w:hAnsi="Arial"/>
          <w:sz w:val="19"/>
          <w:szCs w:val="19"/>
          <w:color w:val="auto"/>
        </w:rPr>
      </w:pPr>
    </w:p>
    <w:p>
      <w:pPr>
        <w:jc w:val="both"/>
        <w:spacing w:after="0" w:line="284" w:lineRule="auto"/>
        <w:tabs>
          <w:tab w:leader="none" w:pos="291" w:val="left"/>
        </w:tabs>
        <w:numPr>
          <w:ilvl w:val="0"/>
          <w:numId w:val="5"/>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spacing w:after="0" w:line="184" w:lineRule="exact"/>
        <w:rPr>
          <w:rFonts w:ascii="Arial" w:cs="Arial" w:eastAsia="Arial" w:hAnsi="Arial"/>
          <w:sz w:val="19"/>
          <w:szCs w:val="19"/>
          <w:color w:val="auto"/>
        </w:rPr>
      </w:pPr>
    </w:p>
    <w:p>
      <w:pPr>
        <w:jc w:val="both"/>
        <w:spacing w:after="0" w:line="297" w:lineRule="auto"/>
        <w:tabs>
          <w:tab w:leader="none" w:pos="285"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undersigned has caused this Power of Attorney to be executed as of this 19</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day of July, 2021.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760" w:type="dxa"/>
            <w:vAlign w:val="bottom"/>
          </w:tcPr>
          <w:p>
            <w:pPr>
              <w:spacing w:after="0"/>
              <w:rPr>
                <w:sz w:val="20"/>
                <w:szCs w:val="20"/>
                <w:color w:val="auto"/>
              </w:rPr>
            </w:pPr>
            <w:r>
              <w:rPr>
                <w:rFonts w:ascii="Arial" w:cs="Arial" w:eastAsia="Arial" w:hAnsi="Arial"/>
                <w:sz w:val="20"/>
                <w:szCs w:val="20"/>
                <w:color w:val="auto"/>
              </w:rPr>
              <w:t>Signature:</w:t>
            </w:r>
          </w:p>
        </w:tc>
        <w:tc>
          <w:tcPr>
            <w:tcW w:w="91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Eric Bach</w:t>
            </w:r>
          </w:p>
        </w:tc>
      </w:tr>
      <w:tr>
        <w:trPr>
          <w:trHeight w:val="251"/>
        </w:trPr>
        <w:tc>
          <w:tcPr>
            <w:tcW w:w="1760" w:type="dxa"/>
            <w:vAlign w:val="bottom"/>
          </w:tcPr>
          <w:p>
            <w:pPr>
              <w:spacing w:after="0"/>
              <w:rPr>
                <w:sz w:val="20"/>
                <w:szCs w:val="20"/>
                <w:color w:val="auto"/>
              </w:rPr>
            </w:pPr>
            <w:r>
              <w:rPr>
                <w:rFonts w:ascii="Arial" w:cs="Arial" w:eastAsia="Arial" w:hAnsi="Arial"/>
                <w:sz w:val="20"/>
                <w:szCs w:val="20"/>
                <w:color w:val="auto"/>
              </w:rPr>
              <w:t>Name:</w:t>
            </w:r>
          </w:p>
        </w:tc>
        <w:tc>
          <w:tcPr>
            <w:tcW w:w="9180" w:type="dxa"/>
            <w:vAlign w:val="bottom"/>
          </w:tcPr>
          <w:p>
            <w:pPr>
              <w:spacing w:after="0"/>
              <w:rPr>
                <w:sz w:val="20"/>
                <w:szCs w:val="20"/>
                <w:color w:val="auto"/>
              </w:rPr>
            </w:pPr>
            <w:r>
              <w:rPr>
                <w:rFonts w:ascii="Arial" w:cs="Arial" w:eastAsia="Arial" w:hAnsi="Arial"/>
                <w:sz w:val="20"/>
                <w:szCs w:val="20"/>
                <w:color w:val="auto"/>
              </w:rPr>
              <w:t>Eric Bach</w:t>
            </w:r>
          </w:p>
        </w:tc>
      </w:tr>
      <w:tr>
        <w:trPr>
          <w:trHeight w:val="314"/>
        </w:trPr>
        <w:tc>
          <w:tcPr>
            <w:tcW w:w="176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2817" TargetMode="External"/><Relationship Id="rId11"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2021-07-27T16:48:52Z</dcterms:created>
  <dcterms:modified xsi:type="dcterms:W3CDTF">2021-07-27T16:48:52Z</dcterms:modified>
</cp:coreProperties>
</file>