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Bell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7373 GATEWAY BOULEVARD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NEWARK</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Lucid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LCID</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Senior Vice President, Digital</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09/14/2023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46,735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6.01</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1,437,293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is the volume weighted average selling price of all sales by the reporting person on the transaction date within a one dollar range. Actual prices ranged from $6.00 to $6.03. The reporting person undertakes to provide to the staff of the Securities and Exchange Commission, to any security holder of Lucid Group, Inc., or to Lucid Group, Inc., upon request, full information regarding the number of shares sold at each separate price.</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Michael Bell</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1857"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2023-09-18T16:09:03Z</dcterms:created>
  <dcterms:modified xsi:type="dcterms:W3CDTF">2023-09-18T16:09:03Z</dcterms:modified>
</cp:coreProperties>
</file>